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B9" w:rsidRPr="009C3526" w:rsidRDefault="00B84DB9" w:rsidP="00B84DB9">
      <w:pPr>
        <w:adjustRightInd/>
        <w:spacing w:before="10" w:line="465" w:lineRule="auto"/>
        <w:ind w:left="360" w:right="90"/>
        <w:rPr>
          <w:rFonts w:eastAsia="Times New Roman"/>
          <w:b/>
          <w:color w:val="365F91"/>
          <w:sz w:val="22"/>
          <w:szCs w:val="22"/>
        </w:rPr>
      </w:pPr>
      <w:r w:rsidRPr="009C3526">
        <w:rPr>
          <w:rFonts w:eastAsia="Times New Roman"/>
          <w:b/>
          <w:color w:val="365F91"/>
        </w:rPr>
        <w:t>SHTOJCA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3</w:t>
      </w:r>
      <w:r w:rsidRPr="009C3526">
        <w:rPr>
          <w:rFonts w:eastAsia="Times New Roman"/>
          <w:b/>
          <w:color w:val="365F91"/>
          <w:spacing w:val="-5"/>
        </w:rPr>
        <w:t xml:space="preserve"> </w:t>
      </w:r>
      <w:r w:rsidRPr="009C3526">
        <w:rPr>
          <w:rFonts w:eastAsia="Times New Roman"/>
          <w:b/>
          <w:color w:val="365F91"/>
        </w:rPr>
        <w:t>–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</w:rPr>
        <w:t>FORMULARËT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SIPAS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</w:rPr>
        <w:t>KATEGORIVE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TË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SHËRBIMIT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(A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</w:rPr>
        <w:t>–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</w:rPr>
        <w:t>E)</w:t>
      </w:r>
      <w:r w:rsidRPr="009C3526">
        <w:rPr>
          <w:rFonts w:eastAsia="Times New Roman"/>
          <w:b/>
          <w:color w:val="365F91"/>
          <w:sz w:val="22"/>
          <w:szCs w:val="22"/>
        </w:rPr>
        <w:t xml:space="preserve"> </w:t>
      </w:r>
    </w:p>
    <w:p w:rsidR="00B84DB9" w:rsidRPr="009C3526" w:rsidRDefault="00B84DB9" w:rsidP="00B84DB9">
      <w:pPr>
        <w:adjustRightInd/>
        <w:spacing w:before="10" w:line="465" w:lineRule="auto"/>
        <w:ind w:left="360" w:right="90"/>
        <w:rPr>
          <w:rFonts w:eastAsia="Times New Roman"/>
          <w:b/>
          <w:sz w:val="22"/>
          <w:szCs w:val="22"/>
        </w:rPr>
      </w:pPr>
      <w:bookmarkStart w:id="0" w:name="_GoBack"/>
      <w:r w:rsidRPr="009C3526">
        <w:rPr>
          <w:rFonts w:eastAsia="Times New Roman"/>
          <w:b/>
          <w:color w:val="4F81BC"/>
          <w:sz w:val="22"/>
          <w:szCs w:val="22"/>
        </w:rPr>
        <w:t>FORMULA</w:t>
      </w:r>
      <w:r>
        <w:rPr>
          <w:rFonts w:eastAsia="Times New Roman"/>
          <w:b/>
          <w:color w:val="4F81BC"/>
          <w:sz w:val="22"/>
          <w:szCs w:val="22"/>
        </w:rPr>
        <w:t>RI</w:t>
      </w:r>
      <w:r w:rsidRPr="009C3526">
        <w:rPr>
          <w:rFonts w:eastAsia="Times New Roman"/>
          <w:b/>
          <w:color w:val="4F81BC"/>
          <w:sz w:val="22"/>
          <w:szCs w:val="22"/>
        </w:rPr>
        <w:t xml:space="preserve"> PËR KATEGORINË A – SHËRBIMET E UJËSJELLËSIT</w:t>
      </w:r>
    </w:p>
    <w:bookmarkEnd w:id="0"/>
    <w:p w:rsidR="00B84DB9" w:rsidRPr="009C3526" w:rsidRDefault="00B84DB9" w:rsidP="00B84DB9">
      <w:pPr>
        <w:adjustRightInd/>
        <w:spacing w:before="42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1.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Zona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2"/>
          <w:sz w:val="22"/>
          <w:szCs w:val="22"/>
        </w:rPr>
        <w:t xml:space="preserve"> shërbimit</w:t>
      </w:r>
    </w:p>
    <w:p w:rsidR="00B84DB9" w:rsidRPr="009C3526" w:rsidRDefault="00B84DB9" w:rsidP="00B84DB9">
      <w:pPr>
        <w:adjustRightInd/>
        <w:spacing w:before="3"/>
        <w:rPr>
          <w:rFonts w:eastAsia="Cambria"/>
          <w:sz w:val="13"/>
          <w:szCs w:val="22"/>
        </w:rPr>
      </w:pPr>
    </w:p>
    <w:tbl>
      <w:tblPr>
        <w:tblW w:w="9360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  <w:gridCol w:w="1776"/>
        <w:gridCol w:w="2093"/>
      </w:tblGrid>
      <w:tr w:rsidR="00B84DB9" w:rsidRPr="009C3526" w:rsidTr="00292589">
        <w:trPr>
          <w:trHeight w:val="254"/>
        </w:trPr>
        <w:tc>
          <w:tcPr>
            <w:tcW w:w="1958" w:type="dxa"/>
            <w:vMerge w:val="restart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5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Komunat</w:t>
            </w:r>
            <w:r w:rsidRPr="009C3526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në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cilat ofrohen shërbimet</w:t>
            </w:r>
          </w:p>
        </w:tc>
        <w:tc>
          <w:tcPr>
            <w:tcW w:w="3533" w:type="dxa"/>
            <w:gridSpan w:val="2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" w:line="233" w:lineRule="exact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Vendbanimet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(urbane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rurale)</w:t>
            </w:r>
          </w:p>
        </w:tc>
        <w:tc>
          <w:tcPr>
            <w:tcW w:w="1776" w:type="dxa"/>
            <w:vMerge w:val="restart"/>
            <w:shd w:val="clear" w:color="auto" w:fill="DBE4F0"/>
          </w:tcPr>
          <w:p w:rsidR="00B84DB9" w:rsidRPr="009C3526" w:rsidRDefault="00B84DB9" w:rsidP="00292589">
            <w:pPr>
              <w:adjustRightInd/>
              <w:spacing w:line="252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Kërkesa e vlerësuar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ujë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pacing w:val="-2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/vit]</w:t>
            </w:r>
          </w:p>
        </w:tc>
        <w:tc>
          <w:tcPr>
            <w:tcW w:w="2093" w:type="dxa"/>
            <w:vMerge w:val="restart"/>
            <w:shd w:val="clear" w:color="auto" w:fill="DBE4F0"/>
          </w:tcPr>
          <w:p w:rsidR="00B84DB9" w:rsidRPr="009C3526" w:rsidRDefault="00B84DB9" w:rsidP="00292589">
            <w:pPr>
              <w:adjustRightInd/>
              <w:spacing w:line="252" w:lineRule="exact"/>
              <w:ind w:left="108" w:right="18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burimeve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ekzistuese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pacing w:val="-2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/vit]</w:t>
            </w:r>
          </w:p>
        </w:tc>
      </w:tr>
      <w:tr w:rsidR="00B84DB9" w:rsidRPr="009C3526" w:rsidTr="00292589">
        <w:trPr>
          <w:trHeight w:val="496"/>
        </w:trPr>
        <w:tc>
          <w:tcPr>
            <w:tcW w:w="1958" w:type="dxa"/>
            <w:vMerge/>
            <w:tcBorders>
              <w:top w:val="nil"/>
            </w:tcBorders>
            <w:shd w:val="clear" w:color="auto" w:fill="DBE4F0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709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1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Emërtimi</w:t>
            </w:r>
          </w:p>
        </w:tc>
        <w:tc>
          <w:tcPr>
            <w:tcW w:w="1824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1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Numri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banorëve</w:t>
            </w:r>
          </w:p>
        </w:tc>
        <w:tc>
          <w:tcPr>
            <w:tcW w:w="1776" w:type="dxa"/>
            <w:vMerge/>
            <w:tcBorders>
              <w:top w:val="nil"/>
            </w:tcBorders>
            <w:shd w:val="clear" w:color="auto" w:fill="DBE4F0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  <w:shd w:val="clear" w:color="auto" w:fill="DBE4F0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</w:tr>
      <w:tr w:rsidR="00B84DB9" w:rsidRPr="009C3526" w:rsidTr="00292589">
        <w:trPr>
          <w:trHeight w:val="316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spacing w:before="51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B84DB9" w:rsidRPr="009C3526" w:rsidRDefault="00B84DB9" w:rsidP="00B84DB9">
      <w:pPr>
        <w:adjustRightInd/>
        <w:spacing w:before="246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2.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Burimet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6"/>
          <w:sz w:val="22"/>
          <w:szCs w:val="22"/>
        </w:rPr>
        <w:t xml:space="preserve"> </w:t>
      </w:r>
      <w:r w:rsidRPr="009C3526">
        <w:rPr>
          <w:rFonts w:eastAsia="Cambria"/>
          <w:spacing w:val="-4"/>
          <w:sz w:val="22"/>
          <w:szCs w:val="22"/>
        </w:rPr>
        <w:t>ujit</w:t>
      </w:r>
    </w:p>
    <w:p w:rsidR="00B84DB9" w:rsidRPr="009C3526" w:rsidRDefault="00B84DB9" w:rsidP="00B84DB9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  <w:gridCol w:w="1776"/>
        <w:gridCol w:w="2093"/>
      </w:tblGrid>
      <w:tr w:rsidR="00B84DB9" w:rsidRPr="009C3526" w:rsidTr="00292589">
        <w:trPr>
          <w:trHeight w:val="757"/>
        </w:trPr>
        <w:tc>
          <w:tcPr>
            <w:tcW w:w="1958" w:type="dxa"/>
            <w:shd w:val="clear" w:color="auto" w:fill="DBE4F0"/>
            <w:vAlign w:val="center"/>
          </w:tcPr>
          <w:p w:rsidR="00B84DB9" w:rsidRPr="009C3526" w:rsidRDefault="00B84DB9" w:rsidP="00292589">
            <w:pPr>
              <w:adjustRightInd/>
              <w:spacing w:before="250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Emërtimi i burimit</w:t>
            </w:r>
          </w:p>
        </w:tc>
        <w:tc>
          <w:tcPr>
            <w:tcW w:w="1709" w:type="dxa"/>
            <w:shd w:val="clear" w:color="auto" w:fill="DBE4F0"/>
            <w:vAlign w:val="center"/>
          </w:tcPr>
          <w:p w:rsidR="00B84DB9" w:rsidRPr="009C3526" w:rsidRDefault="00B84DB9" w:rsidP="00292589">
            <w:pPr>
              <w:tabs>
                <w:tab w:val="left" w:pos="1504"/>
              </w:tabs>
              <w:adjustRightInd/>
              <w:spacing w:before="125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Vendndodhja e burimit</w:t>
            </w:r>
            <w:r w:rsidRPr="009C3526">
              <w:rPr>
                <w:i/>
                <w:noProof/>
              </w:rPr>
              <w:t xml:space="preserve"> </w:t>
            </w:r>
          </w:p>
        </w:tc>
        <w:tc>
          <w:tcPr>
            <w:tcW w:w="1824" w:type="dxa"/>
            <w:shd w:val="clear" w:color="auto" w:fill="DBE4F0"/>
            <w:vAlign w:val="center"/>
          </w:tcPr>
          <w:p w:rsidR="00B84DB9" w:rsidRPr="009C3526" w:rsidRDefault="00B84DB9" w:rsidP="00292589">
            <w:pPr>
              <w:adjustRightInd/>
              <w:spacing w:before="125"/>
              <w:ind w:left="108" w:right="49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Lloji i burimit (liqe, pus, burim, lum)</w:t>
            </w:r>
          </w:p>
        </w:tc>
        <w:tc>
          <w:tcPr>
            <w:tcW w:w="1776" w:type="dxa"/>
            <w:shd w:val="clear" w:color="auto" w:fill="DBE4F0"/>
            <w:vAlign w:val="center"/>
          </w:tcPr>
          <w:p w:rsidR="00B84DB9" w:rsidRPr="009C3526" w:rsidRDefault="00B84DB9" w:rsidP="00292589">
            <w:pPr>
              <w:rPr>
                <w:noProof/>
              </w:rPr>
            </w:pPr>
            <w:r w:rsidRPr="009C3526">
              <w:rPr>
                <w:noProof/>
              </w:rPr>
              <w:t xml:space="preserve">Kapaciteti i </w:t>
            </w:r>
          </w:p>
          <w:p w:rsidR="00B84DB9" w:rsidRPr="009C3526" w:rsidRDefault="00B84DB9" w:rsidP="00292589">
            <w:pPr>
              <w:adjustRightInd/>
              <w:spacing w:line="233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Shfrytëzuar [m</w:t>
            </w:r>
            <w:r w:rsidRPr="009C3526">
              <w:rPr>
                <w:noProof/>
                <w:vertAlign w:val="superscript"/>
              </w:rPr>
              <w:t>3</w:t>
            </w:r>
            <w:r w:rsidRPr="009C3526">
              <w:rPr>
                <w:noProof/>
              </w:rPr>
              <w:t>/vit]</w:t>
            </w:r>
          </w:p>
        </w:tc>
        <w:tc>
          <w:tcPr>
            <w:tcW w:w="2093" w:type="dxa"/>
            <w:shd w:val="clear" w:color="auto" w:fill="DBE4F0"/>
            <w:vAlign w:val="center"/>
          </w:tcPr>
          <w:p w:rsidR="00B84DB9" w:rsidRPr="009C3526" w:rsidRDefault="00B84DB9" w:rsidP="00292589">
            <w:pPr>
              <w:adjustRightInd/>
              <w:spacing w:line="233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Pajisja me leje ujore/ Numri i lejes</w:t>
            </w: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6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B84DB9" w:rsidRPr="009C3526" w:rsidRDefault="00B84DB9" w:rsidP="00B84DB9">
      <w:pPr>
        <w:adjustRightInd/>
        <w:spacing w:before="246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3.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Impiantet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trajtimit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4"/>
          <w:sz w:val="22"/>
          <w:szCs w:val="22"/>
        </w:rPr>
        <w:t>ujit</w:t>
      </w:r>
    </w:p>
    <w:p w:rsidR="00B84DB9" w:rsidRPr="009C3526" w:rsidRDefault="00B84DB9" w:rsidP="00B84DB9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  <w:gridCol w:w="1776"/>
        <w:gridCol w:w="2093"/>
      </w:tblGrid>
      <w:tr w:rsidR="00B84DB9" w:rsidRPr="009C3526" w:rsidTr="00292589">
        <w:trPr>
          <w:trHeight w:val="757"/>
        </w:trPr>
        <w:tc>
          <w:tcPr>
            <w:tcW w:w="1958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5"/>
              <w:ind w:left="107" w:right="88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impiantit</w:t>
            </w:r>
          </w:p>
        </w:tc>
        <w:tc>
          <w:tcPr>
            <w:tcW w:w="1709" w:type="dxa"/>
            <w:shd w:val="clear" w:color="auto" w:fill="DBE4F0"/>
          </w:tcPr>
          <w:p w:rsidR="00B84DB9" w:rsidRPr="009C3526" w:rsidRDefault="00B84DB9" w:rsidP="00292589">
            <w:pPr>
              <w:tabs>
                <w:tab w:val="left" w:pos="1504"/>
              </w:tabs>
              <w:adjustRightInd/>
              <w:spacing w:before="125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impiantit</w:t>
            </w:r>
          </w:p>
        </w:tc>
        <w:tc>
          <w:tcPr>
            <w:tcW w:w="1824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5"/>
              <w:ind w:left="108" w:right="86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Trajtimi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aplikuar</w:t>
            </w:r>
          </w:p>
        </w:tc>
        <w:tc>
          <w:tcPr>
            <w:tcW w:w="1776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5"/>
              <w:ind w:left="108" w:right="12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impiantit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/vit]</w:t>
            </w:r>
          </w:p>
        </w:tc>
        <w:tc>
          <w:tcPr>
            <w:tcW w:w="2093" w:type="dxa"/>
            <w:shd w:val="clear" w:color="auto" w:fill="DBE4F0"/>
            <w:vAlign w:val="center"/>
          </w:tcPr>
          <w:p w:rsidR="00B84DB9" w:rsidRPr="009C3526" w:rsidRDefault="00B84DB9" w:rsidP="00292589">
            <w:pPr>
              <w:adjustRightInd/>
              <w:ind w:left="108" w:right="3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 s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hfrytëzuar [m</w:t>
            </w:r>
            <w:r w:rsidRPr="009C3526">
              <w:rPr>
                <w:rFonts w:eastAsia="Times New Roman"/>
                <w:spacing w:val="-2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/vit]</w:t>
            </w: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6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B84DB9" w:rsidRPr="009C3526" w:rsidRDefault="00B84DB9" w:rsidP="00B84DB9">
      <w:pPr>
        <w:adjustRightInd/>
        <w:spacing w:before="244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4.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Rezervuarët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4"/>
          <w:sz w:val="22"/>
          <w:szCs w:val="22"/>
        </w:rPr>
        <w:t>ujit</w:t>
      </w:r>
    </w:p>
    <w:p w:rsidR="00B84DB9" w:rsidRPr="009C3526" w:rsidRDefault="00B84DB9" w:rsidP="00B84DB9">
      <w:pPr>
        <w:adjustRightInd/>
        <w:spacing w:before="5" w:after="1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00"/>
      </w:tblGrid>
      <w:tr w:rsidR="00B84DB9" w:rsidRPr="009C3526" w:rsidTr="00292589">
        <w:trPr>
          <w:trHeight w:val="506"/>
        </w:trPr>
        <w:tc>
          <w:tcPr>
            <w:tcW w:w="1958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rezervuarit</w:t>
            </w:r>
          </w:p>
        </w:tc>
        <w:tc>
          <w:tcPr>
            <w:tcW w:w="1709" w:type="dxa"/>
            <w:shd w:val="clear" w:color="auto" w:fill="DBE4F0"/>
          </w:tcPr>
          <w:p w:rsidR="00B84DB9" w:rsidRPr="009C3526" w:rsidRDefault="00B84DB9" w:rsidP="00292589">
            <w:pPr>
              <w:tabs>
                <w:tab w:val="left" w:pos="1504"/>
              </w:tabs>
              <w:adjustRightInd/>
              <w:spacing w:line="252" w:lineRule="exact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rezervuarit</w:t>
            </w:r>
          </w:p>
        </w:tc>
        <w:tc>
          <w:tcPr>
            <w:tcW w:w="1800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line="252" w:lineRule="exact"/>
              <w:ind w:left="108" w:right="280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rezervuarit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]</w:t>
            </w:r>
          </w:p>
        </w:tc>
      </w:tr>
      <w:tr w:rsidR="00B84DB9" w:rsidRPr="009C3526" w:rsidTr="00292589">
        <w:trPr>
          <w:trHeight w:val="316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B84DB9" w:rsidRPr="009C3526" w:rsidRDefault="00B84DB9" w:rsidP="00B84DB9">
      <w:pPr>
        <w:adjustRightInd/>
        <w:rPr>
          <w:rFonts w:eastAsia="Times New Roman"/>
          <w:sz w:val="22"/>
          <w:szCs w:val="22"/>
        </w:rPr>
        <w:sectPr w:rsidR="00B84DB9" w:rsidRPr="009C3526" w:rsidSect="009C3526">
          <w:pgSz w:w="12240" w:h="15840"/>
          <w:pgMar w:top="1440" w:right="1440" w:bottom="1440" w:left="1440" w:header="720" w:footer="0" w:gutter="0"/>
          <w:cols w:space="720"/>
        </w:sectPr>
      </w:pPr>
    </w:p>
    <w:p w:rsidR="00B84DB9" w:rsidRPr="009C3526" w:rsidRDefault="00B84DB9" w:rsidP="00B84DB9">
      <w:pPr>
        <w:adjustRightInd/>
        <w:spacing w:before="11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lastRenderedPageBreak/>
        <w:t>Tabela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5.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Stacionet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pompimit</w:t>
      </w:r>
    </w:p>
    <w:p w:rsidR="00B84DB9" w:rsidRPr="009C3526" w:rsidRDefault="00B84DB9" w:rsidP="00B84DB9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00"/>
      </w:tblGrid>
      <w:tr w:rsidR="00B84DB9" w:rsidRPr="009C3526" w:rsidTr="00292589">
        <w:trPr>
          <w:trHeight w:val="505"/>
        </w:trPr>
        <w:tc>
          <w:tcPr>
            <w:tcW w:w="1958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line="252" w:lineRule="exact"/>
              <w:ind w:left="107" w:right="16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 i stacionit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pompues</w:t>
            </w:r>
          </w:p>
        </w:tc>
        <w:tc>
          <w:tcPr>
            <w:tcW w:w="1709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23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</w:p>
        </w:tc>
        <w:tc>
          <w:tcPr>
            <w:tcW w:w="1800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line="252" w:lineRule="exact"/>
              <w:ind w:left="108" w:right="41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pompimit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[l/s]</w:t>
            </w:r>
          </w:p>
        </w:tc>
      </w:tr>
      <w:tr w:rsidR="00B84DB9" w:rsidRPr="009C3526" w:rsidTr="00292589">
        <w:trPr>
          <w:trHeight w:val="316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6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B84DB9" w:rsidRPr="009C3526" w:rsidRDefault="00B84DB9" w:rsidP="00B84DB9">
      <w:pPr>
        <w:adjustRightInd/>
        <w:spacing w:before="245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6.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Cilësia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2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ujit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2"/>
          <w:sz w:val="22"/>
          <w:szCs w:val="22"/>
        </w:rPr>
        <w:t xml:space="preserve"> trajtuar</w:t>
      </w:r>
    </w:p>
    <w:p w:rsidR="00B84DB9" w:rsidRPr="009C3526" w:rsidRDefault="00B84DB9" w:rsidP="00B84DB9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00"/>
        <w:gridCol w:w="1800"/>
      </w:tblGrid>
      <w:tr w:rsidR="00B84DB9" w:rsidRPr="009C3526" w:rsidTr="00292589">
        <w:trPr>
          <w:trHeight w:val="253"/>
        </w:trPr>
        <w:tc>
          <w:tcPr>
            <w:tcW w:w="1958" w:type="dxa"/>
            <w:vMerge w:val="restart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95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Monitorimi i kualitetit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ujit</w:t>
            </w:r>
          </w:p>
        </w:tc>
        <w:tc>
          <w:tcPr>
            <w:tcW w:w="3509" w:type="dxa"/>
            <w:gridSpan w:val="2"/>
            <w:shd w:val="clear" w:color="auto" w:fill="DBE4F0"/>
            <w:vAlign w:val="center"/>
          </w:tcPr>
          <w:p w:rsidR="00B84DB9" w:rsidRPr="009C3526" w:rsidRDefault="00B84DB9" w:rsidP="00292589">
            <w:pPr>
              <w:adjustRightInd/>
              <w:spacing w:line="234" w:lineRule="exact"/>
              <w:ind w:left="105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Numri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lloji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analizave</w:t>
            </w:r>
          </w:p>
        </w:tc>
        <w:tc>
          <w:tcPr>
            <w:tcW w:w="1800" w:type="dxa"/>
            <w:vMerge w:val="restart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195"/>
              <w:ind w:left="108" w:right="9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%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përmbushjes së standardeve</w:t>
            </w:r>
          </w:p>
        </w:tc>
      </w:tr>
      <w:tr w:rsidR="00B84DB9" w:rsidRPr="009C3526" w:rsidTr="00292589">
        <w:trPr>
          <w:trHeight w:val="636"/>
        </w:trPr>
        <w:tc>
          <w:tcPr>
            <w:tcW w:w="1958" w:type="dxa"/>
            <w:vMerge/>
            <w:tcBorders>
              <w:top w:val="nil"/>
            </w:tcBorders>
            <w:shd w:val="clear" w:color="auto" w:fill="DBE4F0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709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before="208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Analiza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kimike</w:t>
            </w:r>
          </w:p>
        </w:tc>
        <w:tc>
          <w:tcPr>
            <w:tcW w:w="1800" w:type="dxa"/>
            <w:shd w:val="clear" w:color="auto" w:fill="DBE4F0"/>
          </w:tcPr>
          <w:p w:rsidR="00B84DB9" w:rsidRPr="009C3526" w:rsidRDefault="00B84DB9" w:rsidP="00292589">
            <w:pPr>
              <w:adjustRightInd/>
              <w:spacing w:line="316" w:lineRule="exact"/>
              <w:ind w:left="108" w:right="280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Analiza bakteriologjike</w:t>
            </w: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DBE4F0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</w:tr>
      <w:tr w:rsidR="00B84DB9" w:rsidRPr="009C3526" w:rsidTr="00292589">
        <w:trPr>
          <w:trHeight w:val="635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spacing w:line="316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Monitorimi operacional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635"/>
        </w:trPr>
        <w:tc>
          <w:tcPr>
            <w:tcW w:w="1958" w:type="dxa"/>
          </w:tcPr>
          <w:p w:rsidR="00B84DB9" w:rsidRPr="009C3526" w:rsidRDefault="00B84DB9" w:rsidP="00292589">
            <w:pPr>
              <w:tabs>
                <w:tab w:val="left" w:pos="1786"/>
              </w:tabs>
              <w:adjustRightInd/>
              <w:spacing w:before="49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Monitorimi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>i</w:t>
            </w:r>
          </w:p>
          <w:p w:rsidR="00B84DB9" w:rsidRPr="009C3526" w:rsidRDefault="00B84DB9" w:rsidP="00292589">
            <w:pPr>
              <w:adjustRightInd/>
              <w:spacing w:before="66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përputhshmërisë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B84DB9" w:rsidRPr="009C3526" w:rsidTr="00292589">
        <w:trPr>
          <w:trHeight w:val="318"/>
        </w:trPr>
        <w:tc>
          <w:tcPr>
            <w:tcW w:w="1958" w:type="dxa"/>
          </w:tcPr>
          <w:p w:rsidR="00B84DB9" w:rsidRPr="009C3526" w:rsidRDefault="00B84DB9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DB9" w:rsidRPr="009C3526" w:rsidRDefault="00B84DB9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D92916" w:rsidRDefault="00D92916"/>
    <w:sectPr w:rsidR="00D9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B9"/>
    <w:rsid w:val="00B84DB9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36195-A3DA-48A3-9CB1-5DBF1C17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2026-05-19T06:15:00Z</dcterms:created>
  <dcterms:modified xsi:type="dcterms:W3CDTF">2026-05-19T06:15:00Z</dcterms:modified>
</cp:coreProperties>
</file>