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0D9BA" w14:textId="2863ACBE" w:rsidR="00A13482" w:rsidRPr="00A220B9" w:rsidRDefault="005451DC" w:rsidP="00A13482">
      <w:pPr>
        <w:rPr>
          <w:b/>
          <w:color w:val="003366"/>
          <w:sz w:val="22"/>
          <w:szCs w:val="22"/>
        </w:rPr>
      </w:pPr>
      <w:r w:rsidRPr="00A220B9">
        <w:rPr>
          <w:b/>
          <w:color w:val="003366"/>
          <w:sz w:val="22"/>
          <w:szCs w:val="22"/>
        </w:rPr>
        <w:t xml:space="preserve">Prishtinë </w:t>
      </w:r>
      <w:r w:rsidR="00D71F16" w:rsidRPr="00A220B9">
        <w:rPr>
          <w:b/>
          <w:color w:val="003366"/>
          <w:sz w:val="22"/>
          <w:szCs w:val="22"/>
        </w:rPr>
        <w:t>09</w:t>
      </w:r>
      <w:r w:rsidR="000C4E50" w:rsidRPr="00A220B9">
        <w:rPr>
          <w:b/>
          <w:color w:val="003366"/>
          <w:sz w:val="22"/>
          <w:szCs w:val="22"/>
        </w:rPr>
        <w:t>.</w:t>
      </w:r>
      <w:r w:rsidR="00412D0B" w:rsidRPr="00A220B9">
        <w:rPr>
          <w:b/>
          <w:color w:val="003366"/>
          <w:sz w:val="22"/>
          <w:szCs w:val="22"/>
        </w:rPr>
        <w:t>0</w:t>
      </w:r>
      <w:r w:rsidR="000C4E50" w:rsidRPr="00A220B9">
        <w:rPr>
          <w:b/>
          <w:color w:val="003366"/>
          <w:sz w:val="22"/>
          <w:szCs w:val="22"/>
        </w:rPr>
        <w:t>9</w:t>
      </w:r>
      <w:r w:rsidR="00A13482" w:rsidRPr="00A220B9">
        <w:rPr>
          <w:b/>
          <w:color w:val="003366"/>
          <w:sz w:val="22"/>
          <w:szCs w:val="22"/>
        </w:rPr>
        <w:t>.20</w:t>
      </w:r>
      <w:r w:rsidR="00D71F16" w:rsidRPr="00A220B9">
        <w:rPr>
          <w:b/>
          <w:color w:val="003366"/>
          <w:sz w:val="22"/>
          <w:szCs w:val="22"/>
        </w:rPr>
        <w:t>26</w:t>
      </w:r>
    </w:p>
    <w:p w14:paraId="7A7D712F" w14:textId="77777777" w:rsidR="00F8465A" w:rsidRPr="00A220B9" w:rsidRDefault="00F8465A" w:rsidP="00A13482">
      <w:pPr>
        <w:rPr>
          <w:b/>
          <w:color w:val="003366"/>
          <w:sz w:val="22"/>
          <w:szCs w:val="22"/>
        </w:rPr>
      </w:pPr>
    </w:p>
    <w:p w14:paraId="396C1641" w14:textId="77777777" w:rsidR="00A13482" w:rsidRPr="00A220B9" w:rsidRDefault="00A13482" w:rsidP="00A13482">
      <w:pPr>
        <w:rPr>
          <w:b/>
          <w:color w:val="003366"/>
          <w:sz w:val="22"/>
          <w:szCs w:val="22"/>
        </w:rPr>
      </w:pPr>
    </w:p>
    <w:p w14:paraId="029E90F6" w14:textId="14EAD128" w:rsidR="00A13482" w:rsidRPr="00A220B9" w:rsidRDefault="00101944" w:rsidP="00101944">
      <w:pPr>
        <w:jc w:val="center"/>
        <w:rPr>
          <w:b/>
          <w:color w:val="003366"/>
          <w:sz w:val="22"/>
          <w:szCs w:val="22"/>
        </w:rPr>
      </w:pPr>
      <w:r w:rsidRPr="00A220B9">
        <w:rPr>
          <w:b/>
          <w:color w:val="003366"/>
          <w:sz w:val="22"/>
          <w:szCs w:val="22"/>
        </w:rPr>
        <w:t>AUTORITETI RREGULLATOR PËR SHËRBIMET E UJIT (ARRU) RI</w:t>
      </w:r>
      <w:r w:rsidR="00CC2934" w:rsidRPr="00A220B9">
        <w:rPr>
          <w:b/>
          <w:color w:val="003366"/>
          <w:sz w:val="22"/>
          <w:szCs w:val="22"/>
        </w:rPr>
        <w:t>-</w:t>
      </w:r>
      <w:r w:rsidRPr="00A220B9">
        <w:rPr>
          <w:b/>
          <w:color w:val="003366"/>
          <w:sz w:val="22"/>
          <w:szCs w:val="22"/>
        </w:rPr>
        <w:t xml:space="preserve">PËRTËRINË </w:t>
      </w:r>
      <w:r w:rsidR="000C4E50" w:rsidRPr="00A220B9">
        <w:rPr>
          <w:b/>
          <w:color w:val="003366"/>
          <w:sz w:val="22"/>
          <w:szCs w:val="22"/>
        </w:rPr>
        <w:t>LICENC</w:t>
      </w:r>
      <w:r w:rsidRPr="00A220B9">
        <w:rPr>
          <w:b/>
          <w:color w:val="003366"/>
          <w:sz w:val="22"/>
          <w:szCs w:val="22"/>
        </w:rPr>
        <w:t xml:space="preserve">AT E SHËRBIMEVE TË </w:t>
      </w:r>
      <w:r w:rsidR="000C4E50" w:rsidRPr="00A220B9">
        <w:rPr>
          <w:b/>
          <w:color w:val="003366"/>
          <w:sz w:val="22"/>
          <w:szCs w:val="22"/>
        </w:rPr>
        <w:t xml:space="preserve">KOMPANIVE RAJONALE TË UJIT </w:t>
      </w:r>
      <w:r w:rsidRPr="00A220B9">
        <w:rPr>
          <w:b/>
          <w:color w:val="003366"/>
          <w:sz w:val="22"/>
          <w:szCs w:val="22"/>
        </w:rPr>
        <w:t>DHE KOMPANIS</w:t>
      </w:r>
      <w:r w:rsidR="00CC2934" w:rsidRPr="00A220B9">
        <w:rPr>
          <w:b/>
          <w:color w:val="003366"/>
          <w:sz w:val="22"/>
          <w:szCs w:val="22"/>
        </w:rPr>
        <w:t>Ë</w:t>
      </w:r>
      <w:r w:rsidRPr="00A220B9">
        <w:rPr>
          <w:b/>
          <w:color w:val="003366"/>
          <w:sz w:val="22"/>
          <w:szCs w:val="22"/>
        </w:rPr>
        <w:t xml:space="preserve"> </w:t>
      </w:r>
      <w:r w:rsidR="00CC2934" w:rsidRPr="00A220B9">
        <w:rPr>
          <w:b/>
          <w:color w:val="003366"/>
          <w:sz w:val="22"/>
          <w:szCs w:val="22"/>
        </w:rPr>
        <w:t>P</w:t>
      </w:r>
      <w:r w:rsidR="005451DC" w:rsidRPr="00A220B9">
        <w:rPr>
          <w:b/>
          <w:color w:val="003366"/>
          <w:sz w:val="22"/>
          <w:szCs w:val="22"/>
        </w:rPr>
        <w:t>Ë</w:t>
      </w:r>
      <w:r w:rsidR="00CC2934" w:rsidRPr="00A220B9">
        <w:rPr>
          <w:b/>
          <w:color w:val="003366"/>
          <w:sz w:val="22"/>
          <w:szCs w:val="22"/>
        </w:rPr>
        <w:t>R FURNIZIM TË</w:t>
      </w:r>
      <w:r w:rsidRPr="00A220B9">
        <w:rPr>
          <w:b/>
          <w:color w:val="003366"/>
          <w:sz w:val="22"/>
          <w:szCs w:val="22"/>
        </w:rPr>
        <w:t xml:space="preserve"> UJIT ME SHUMICË NË </w:t>
      </w:r>
      <w:r w:rsidR="005451DC" w:rsidRPr="00A220B9">
        <w:rPr>
          <w:b/>
          <w:color w:val="003366"/>
          <w:sz w:val="22"/>
          <w:szCs w:val="22"/>
        </w:rPr>
        <w:t>KOSOVË</w:t>
      </w:r>
    </w:p>
    <w:p w14:paraId="182BDC93" w14:textId="77777777" w:rsidR="00F8465A" w:rsidRPr="00A220B9" w:rsidRDefault="00F8465A" w:rsidP="00101944">
      <w:pPr>
        <w:jc w:val="center"/>
        <w:rPr>
          <w:rFonts w:ascii="Calibri" w:hAnsi="Calibri"/>
          <w:b/>
          <w:color w:val="003366"/>
          <w:sz w:val="22"/>
          <w:szCs w:val="22"/>
        </w:rPr>
      </w:pPr>
    </w:p>
    <w:p w14:paraId="231A7CFA" w14:textId="00FD9DC5" w:rsidR="00D71F16" w:rsidRPr="00A220B9" w:rsidRDefault="00D71F16" w:rsidP="00D51097">
      <w:pPr>
        <w:spacing w:after="100" w:afterAutospacing="1"/>
        <w:jc w:val="both"/>
        <w:rPr>
          <w:rFonts w:eastAsia="Times New Roman"/>
          <w:sz w:val="22"/>
          <w:szCs w:val="22"/>
        </w:rPr>
      </w:pPr>
      <w:r w:rsidRPr="00A220B9">
        <w:rPr>
          <w:rFonts w:eastAsia="Times New Roman"/>
          <w:sz w:val="22"/>
          <w:szCs w:val="22"/>
        </w:rPr>
        <w:t>Autoriteti Rregullator për Shërbimet e Ujit (ARRU) në pajtim me mandatin ligjor</w:t>
      </w:r>
      <w:r w:rsidR="00FD74DB" w:rsidRPr="00A220B9">
        <w:rPr>
          <w:rFonts w:eastAsia="Times New Roman"/>
          <w:sz w:val="22"/>
          <w:szCs w:val="22"/>
        </w:rPr>
        <w:t>,</w:t>
      </w:r>
      <w:r w:rsidRPr="00A220B9">
        <w:rPr>
          <w:rFonts w:eastAsia="Times New Roman"/>
          <w:sz w:val="22"/>
          <w:szCs w:val="22"/>
        </w:rPr>
        <w:t xml:space="preserve"> të përcaktuar me Ligjin Nr. 05/L-042, ka ri</w:t>
      </w:r>
      <w:r w:rsidR="00CC2934" w:rsidRPr="00A220B9">
        <w:rPr>
          <w:rFonts w:eastAsia="Times New Roman"/>
          <w:sz w:val="22"/>
          <w:szCs w:val="22"/>
        </w:rPr>
        <w:t xml:space="preserve"> </w:t>
      </w:r>
      <w:r w:rsidRPr="00A220B9">
        <w:rPr>
          <w:rFonts w:eastAsia="Times New Roman"/>
          <w:sz w:val="22"/>
          <w:szCs w:val="22"/>
        </w:rPr>
        <w:t xml:space="preserve">përtërirë Licencat e Shërbimit për shtatë Kompanitë Rajonale të Ujësjellësit (KRU) dhe Ndërmarrjen </w:t>
      </w:r>
      <w:proofErr w:type="spellStart"/>
      <w:r w:rsidRPr="00A220B9">
        <w:rPr>
          <w:rFonts w:eastAsia="Times New Roman"/>
          <w:sz w:val="22"/>
          <w:szCs w:val="22"/>
        </w:rPr>
        <w:t>Hidro</w:t>
      </w:r>
      <w:proofErr w:type="spellEnd"/>
      <w:r w:rsidRPr="00A220B9">
        <w:rPr>
          <w:rFonts w:eastAsia="Times New Roman"/>
          <w:sz w:val="22"/>
          <w:szCs w:val="22"/>
        </w:rPr>
        <w:t>-Ekonomike “</w:t>
      </w:r>
      <w:proofErr w:type="spellStart"/>
      <w:r w:rsidRPr="00A220B9">
        <w:rPr>
          <w:rFonts w:eastAsia="Times New Roman"/>
          <w:sz w:val="22"/>
          <w:szCs w:val="22"/>
        </w:rPr>
        <w:t>Ibër</w:t>
      </w:r>
      <w:proofErr w:type="spellEnd"/>
      <w:r w:rsidRPr="00A220B9">
        <w:rPr>
          <w:rFonts w:eastAsia="Times New Roman"/>
          <w:sz w:val="22"/>
          <w:szCs w:val="22"/>
        </w:rPr>
        <w:t>-Lepenci” sh.a.</w:t>
      </w:r>
    </w:p>
    <w:p w14:paraId="7A0AF235" w14:textId="7A2006EC" w:rsidR="00FD74DB" w:rsidRPr="00A220B9" w:rsidRDefault="00D71F16" w:rsidP="00FD74DB">
      <w:pPr>
        <w:spacing w:before="100" w:beforeAutospacing="1" w:after="100" w:afterAutospacing="1"/>
        <w:jc w:val="both"/>
        <w:rPr>
          <w:rFonts w:eastAsia="Times New Roman"/>
          <w:sz w:val="22"/>
          <w:szCs w:val="22"/>
        </w:rPr>
      </w:pPr>
      <w:r w:rsidRPr="00A220B9">
        <w:rPr>
          <w:rFonts w:eastAsia="Times New Roman"/>
          <w:sz w:val="22"/>
          <w:szCs w:val="22"/>
        </w:rPr>
        <w:t>Licencat e Shërbimit janë ripërtërirë për periudhë pesëvjeçare</w:t>
      </w:r>
      <w:r w:rsidR="00FD74DB" w:rsidRPr="00A220B9">
        <w:rPr>
          <w:rFonts w:eastAsia="Times New Roman"/>
          <w:sz w:val="22"/>
          <w:szCs w:val="22"/>
        </w:rPr>
        <w:t xml:space="preserve"> prej</w:t>
      </w:r>
      <w:r w:rsidRPr="00A220B9">
        <w:rPr>
          <w:rFonts w:eastAsia="Times New Roman"/>
          <w:sz w:val="22"/>
          <w:szCs w:val="22"/>
        </w:rPr>
        <w:t xml:space="preserve"> </w:t>
      </w:r>
      <w:r w:rsidRPr="00A220B9">
        <w:rPr>
          <w:rFonts w:eastAsia="Times New Roman"/>
          <w:b/>
          <w:bCs/>
          <w:sz w:val="22"/>
          <w:szCs w:val="22"/>
        </w:rPr>
        <w:t>11.09.2026 deri më 10.09.2031</w:t>
      </w:r>
      <w:r w:rsidRPr="00A220B9">
        <w:rPr>
          <w:rFonts w:eastAsia="Times New Roman"/>
          <w:sz w:val="22"/>
          <w:szCs w:val="22"/>
        </w:rPr>
        <w:t xml:space="preserve">, </w:t>
      </w:r>
      <w:r w:rsidR="00FD74DB" w:rsidRPr="00A220B9">
        <w:rPr>
          <w:rFonts w:eastAsia="Times New Roman"/>
          <w:sz w:val="22"/>
          <w:szCs w:val="22"/>
        </w:rPr>
        <w:t>dhe në mënyrë solemne Licencat e reja iu janë dorëzuar Kryeshe</w:t>
      </w:r>
      <w:r w:rsidR="00A220B9">
        <w:rPr>
          <w:rFonts w:eastAsia="Times New Roman"/>
          <w:sz w:val="22"/>
          <w:szCs w:val="22"/>
        </w:rPr>
        <w:t>fa</w:t>
      </w:r>
      <w:r w:rsidR="00FD74DB" w:rsidRPr="00A220B9">
        <w:rPr>
          <w:rFonts w:eastAsia="Times New Roman"/>
          <w:sz w:val="22"/>
          <w:szCs w:val="22"/>
        </w:rPr>
        <w:t>v</w:t>
      </w:r>
      <w:r w:rsidR="00A220B9">
        <w:rPr>
          <w:rFonts w:eastAsia="Times New Roman"/>
          <w:sz w:val="22"/>
          <w:szCs w:val="22"/>
        </w:rPr>
        <w:t>e</w:t>
      </w:r>
      <w:r w:rsidR="00FD74DB" w:rsidRPr="00A220B9">
        <w:rPr>
          <w:rFonts w:eastAsia="Times New Roman"/>
          <w:sz w:val="22"/>
          <w:szCs w:val="22"/>
        </w:rPr>
        <w:t xml:space="preserve"> Ekzekutiv të</w:t>
      </w:r>
      <w:r w:rsidRPr="00A220B9">
        <w:rPr>
          <w:rFonts w:eastAsia="Times New Roman"/>
          <w:sz w:val="22"/>
          <w:szCs w:val="22"/>
        </w:rPr>
        <w:t>:</w:t>
      </w:r>
    </w:p>
    <w:p w14:paraId="1509580E" w14:textId="68D2CCE2"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KRU “Prishtina” sh.a., Prishtinë;</w:t>
      </w:r>
    </w:p>
    <w:p w14:paraId="746D6933" w14:textId="77777777" w:rsidR="00CC2934" w:rsidRPr="00A220B9" w:rsidRDefault="00CC2934" w:rsidP="00FD74DB">
      <w:pPr>
        <w:numPr>
          <w:ilvl w:val="0"/>
          <w:numId w:val="10"/>
        </w:numPr>
        <w:spacing w:before="120"/>
        <w:rPr>
          <w:rFonts w:eastAsia="Times New Roman"/>
          <w:sz w:val="22"/>
          <w:szCs w:val="22"/>
        </w:rPr>
      </w:pPr>
      <w:r w:rsidRPr="00A220B9">
        <w:rPr>
          <w:rFonts w:eastAsia="Times New Roman"/>
          <w:sz w:val="22"/>
          <w:szCs w:val="22"/>
        </w:rPr>
        <w:t>KRU “Hidroregjioni Jugor” sh.a., Prizren;</w:t>
      </w:r>
    </w:p>
    <w:p w14:paraId="2283BC79" w14:textId="77777777"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KRU “Hidrodrini” sh.a., Pejë;</w:t>
      </w:r>
    </w:p>
    <w:p w14:paraId="32E227F4" w14:textId="77777777"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KRU “Gjakova” sh.a., Gjakovë;</w:t>
      </w:r>
    </w:p>
    <w:p w14:paraId="6666529E" w14:textId="77777777" w:rsidR="00CC2934" w:rsidRPr="00A220B9" w:rsidRDefault="00CC2934" w:rsidP="00FD74DB">
      <w:pPr>
        <w:numPr>
          <w:ilvl w:val="0"/>
          <w:numId w:val="10"/>
        </w:numPr>
        <w:spacing w:before="120"/>
        <w:rPr>
          <w:rFonts w:eastAsia="Times New Roman"/>
          <w:sz w:val="22"/>
          <w:szCs w:val="22"/>
        </w:rPr>
      </w:pPr>
      <w:r w:rsidRPr="00A220B9">
        <w:rPr>
          <w:rFonts w:eastAsia="Times New Roman"/>
          <w:sz w:val="22"/>
          <w:szCs w:val="22"/>
        </w:rPr>
        <w:t>KRU “Mitrovica” sh.a., Mitrovicë;</w:t>
      </w:r>
    </w:p>
    <w:p w14:paraId="292385BF" w14:textId="1511C95B"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KRU “Bifurkacioni” sh.a., Ferizaj;</w:t>
      </w:r>
    </w:p>
    <w:p w14:paraId="52CEBC83" w14:textId="77777777"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KRU “Hidromorava” sh.a., Gjilan;</w:t>
      </w:r>
    </w:p>
    <w:p w14:paraId="0C7529A1" w14:textId="77777777" w:rsidR="00D71F16" w:rsidRPr="00A220B9" w:rsidRDefault="00D71F16" w:rsidP="00FD74DB">
      <w:pPr>
        <w:numPr>
          <w:ilvl w:val="0"/>
          <w:numId w:val="10"/>
        </w:numPr>
        <w:spacing w:before="120"/>
        <w:rPr>
          <w:rFonts w:eastAsia="Times New Roman"/>
          <w:sz w:val="22"/>
          <w:szCs w:val="22"/>
        </w:rPr>
      </w:pPr>
      <w:r w:rsidRPr="00A220B9">
        <w:rPr>
          <w:rFonts w:eastAsia="Times New Roman"/>
          <w:sz w:val="22"/>
          <w:szCs w:val="22"/>
        </w:rPr>
        <w:t>N.H. “</w:t>
      </w:r>
      <w:proofErr w:type="spellStart"/>
      <w:r w:rsidRPr="00A220B9">
        <w:rPr>
          <w:rFonts w:eastAsia="Times New Roman"/>
          <w:sz w:val="22"/>
          <w:szCs w:val="22"/>
        </w:rPr>
        <w:t>Ibër</w:t>
      </w:r>
      <w:proofErr w:type="spellEnd"/>
      <w:r w:rsidRPr="00A220B9">
        <w:rPr>
          <w:rFonts w:eastAsia="Times New Roman"/>
          <w:sz w:val="22"/>
          <w:szCs w:val="22"/>
        </w:rPr>
        <w:t>-Lepenci” sh.a., Prishtinë.</w:t>
      </w:r>
    </w:p>
    <w:p w14:paraId="6FB235CE" w14:textId="1B34FF2C" w:rsidR="002064AC" w:rsidRPr="00A220B9" w:rsidRDefault="00D71F16" w:rsidP="00C046C7">
      <w:pPr>
        <w:spacing w:before="100" w:beforeAutospacing="1" w:after="100" w:afterAutospacing="1"/>
        <w:jc w:val="both"/>
        <w:rPr>
          <w:rFonts w:eastAsia="Times New Roman"/>
          <w:sz w:val="22"/>
          <w:szCs w:val="22"/>
        </w:rPr>
      </w:pPr>
      <w:r w:rsidRPr="00A220B9">
        <w:rPr>
          <w:rFonts w:eastAsia="Times New Roman"/>
          <w:sz w:val="22"/>
          <w:szCs w:val="22"/>
        </w:rPr>
        <w:t>Me rastin e ceremonisë së ri</w:t>
      </w:r>
      <w:r w:rsidR="003D7B15" w:rsidRPr="00A220B9">
        <w:rPr>
          <w:rFonts w:eastAsia="Times New Roman"/>
          <w:sz w:val="22"/>
          <w:szCs w:val="22"/>
        </w:rPr>
        <w:t>-</w:t>
      </w:r>
      <w:r w:rsidRPr="00A220B9">
        <w:rPr>
          <w:rFonts w:eastAsia="Times New Roman"/>
          <w:sz w:val="22"/>
          <w:szCs w:val="22"/>
        </w:rPr>
        <w:t xml:space="preserve">përtëritjes së Licencave të Shërbimit, Zv. Drejtori i ARRU-së, z. Abedin Azizi, i falënderoi </w:t>
      </w:r>
      <w:r w:rsidR="003D7B15" w:rsidRPr="00A220B9">
        <w:rPr>
          <w:rFonts w:eastAsia="Times New Roman"/>
          <w:sz w:val="22"/>
          <w:szCs w:val="22"/>
        </w:rPr>
        <w:t xml:space="preserve">të gjitha kompanitë </w:t>
      </w:r>
      <w:r w:rsidRPr="00A220B9">
        <w:rPr>
          <w:rFonts w:eastAsia="Times New Roman"/>
          <w:sz w:val="22"/>
          <w:szCs w:val="22"/>
        </w:rPr>
        <w:t xml:space="preserve">për </w:t>
      </w:r>
      <w:r w:rsidR="003D7B15" w:rsidRPr="00A220B9">
        <w:rPr>
          <w:rFonts w:eastAsia="Times New Roman"/>
          <w:sz w:val="22"/>
          <w:szCs w:val="22"/>
        </w:rPr>
        <w:t>angazhimin e tyre për ofrimin e shërbimeve të ujit për konsu</w:t>
      </w:r>
      <w:r w:rsidR="002064AC" w:rsidRPr="00A220B9">
        <w:rPr>
          <w:rFonts w:eastAsia="Times New Roman"/>
          <w:sz w:val="22"/>
          <w:szCs w:val="22"/>
        </w:rPr>
        <w:t>m</w:t>
      </w:r>
      <w:r w:rsidR="003D7B15" w:rsidRPr="00A220B9">
        <w:rPr>
          <w:rFonts w:eastAsia="Times New Roman"/>
          <w:sz w:val="22"/>
          <w:szCs w:val="22"/>
        </w:rPr>
        <w:t xml:space="preserve">atorët dhe për </w:t>
      </w:r>
      <w:r w:rsidRPr="00A220B9">
        <w:rPr>
          <w:rFonts w:eastAsia="Times New Roman"/>
          <w:sz w:val="22"/>
          <w:szCs w:val="22"/>
        </w:rPr>
        <w:t>bashkëpuni</w:t>
      </w:r>
      <w:r w:rsidR="003D7B15" w:rsidRPr="00A220B9">
        <w:rPr>
          <w:rFonts w:eastAsia="Times New Roman"/>
          <w:sz w:val="22"/>
          <w:szCs w:val="22"/>
        </w:rPr>
        <w:t>m</w:t>
      </w:r>
      <w:r w:rsidRPr="00A220B9">
        <w:rPr>
          <w:rFonts w:eastAsia="Times New Roman"/>
          <w:sz w:val="22"/>
          <w:szCs w:val="22"/>
        </w:rPr>
        <w:t xml:space="preserve"> gjatë këtij procesi</w:t>
      </w:r>
      <w:r w:rsidR="003D7B15" w:rsidRPr="00A220B9">
        <w:rPr>
          <w:rFonts w:eastAsia="Times New Roman"/>
          <w:sz w:val="22"/>
          <w:szCs w:val="22"/>
        </w:rPr>
        <w:t xml:space="preserve">. </w:t>
      </w:r>
    </w:p>
    <w:p w14:paraId="49817DCA" w14:textId="3BE8CC88" w:rsidR="00C046C7" w:rsidRPr="00A220B9" w:rsidRDefault="003D7B15" w:rsidP="00C046C7">
      <w:pPr>
        <w:spacing w:before="100" w:beforeAutospacing="1" w:after="100" w:afterAutospacing="1"/>
        <w:jc w:val="both"/>
        <w:rPr>
          <w:sz w:val="32"/>
          <w:szCs w:val="32"/>
        </w:rPr>
      </w:pPr>
      <w:r w:rsidRPr="00A220B9">
        <w:rPr>
          <w:rFonts w:eastAsia="Times New Roman"/>
          <w:sz w:val="22"/>
          <w:szCs w:val="22"/>
        </w:rPr>
        <w:t>Ai</w:t>
      </w:r>
      <w:r w:rsidR="00CC2934" w:rsidRPr="00A220B9">
        <w:rPr>
          <w:rFonts w:eastAsia="Times New Roman"/>
          <w:sz w:val="22"/>
          <w:szCs w:val="22"/>
        </w:rPr>
        <w:t xml:space="preserve"> potencoi se</w:t>
      </w:r>
      <w:r w:rsidR="002064AC" w:rsidRPr="00A220B9">
        <w:rPr>
          <w:rFonts w:eastAsia="Times New Roman"/>
          <w:sz w:val="22"/>
          <w:szCs w:val="22"/>
        </w:rPr>
        <w:t>:</w:t>
      </w:r>
      <w:r w:rsidR="00575E1B" w:rsidRPr="00A220B9">
        <w:rPr>
          <w:rFonts w:eastAsia="Times New Roman"/>
          <w:sz w:val="22"/>
          <w:szCs w:val="22"/>
        </w:rPr>
        <w:t xml:space="preserve"> </w:t>
      </w:r>
      <w:r w:rsidR="00D71F16" w:rsidRPr="00A220B9">
        <w:rPr>
          <w:rFonts w:eastAsia="Times New Roman"/>
          <w:sz w:val="22"/>
          <w:szCs w:val="22"/>
        </w:rPr>
        <w:t xml:space="preserve">“Licencimi i </w:t>
      </w:r>
      <w:r w:rsidR="00CC2934" w:rsidRPr="00A220B9">
        <w:rPr>
          <w:rFonts w:eastAsia="Times New Roman"/>
          <w:sz w:val="22"/>
          <w:szCs w:val="22"/>
        </w:rPr>
        <w:t>ofruesve të shërbimit</w:t>
      </w:r>
      <w:r w:rsidR="00D71F16" w:rsidRPr="00A220B9">
        <w:rPr>
          <w:rFonts w:eastAsia="Times New Roman"/>
          <w:sz w:val="22"/>
          <w:szCs w:val="22"/>
        </w:rPr>
        <w:t xml:space="preserve"> të ujit është një ndër </w:t>
      </w:r>
      <w:r w:rsidR="00CC2934" w:rsidRPr="00A220B9">
        <w:rPr>
          <w:rFonts w:eastAsia="Times New Roman"/>
          <w:sz w:val="22"/>
          <w:szCs w:val="22"/>
        </w:rPr>
        <w:t>përgjegjësitë funksionale</w:t>
      </w:r>
      <w:r w:rsidR="00D71F16" w:rsidRPr="00A220B9">
        <w:rPr>
          <w:rFonts w:eastAsia="Times New Roman"/>
          <w:sz w:val="22"/>
          <w:szCs w:val="22"/>
        </w:rPr>
        <w:t xml:space="preserve"> më të rëndësishme të ARRU</w:t>
      </w:r>
      <w:r w:rsidR="00CC2934" w:rsidRPr="00A220B9">
        <w:rPr>
          <w:rFonts w:eastAsia="Times New Roman"/>
          <w:sz w:val="22"/>
          <w:szCs w:val="22"/>
        </w:rPr>
        <w:t>-së</w:t>
      </w:r>
      <w:r w:rsidR="00D71F16" w:rsidRPr="00A220B9">
        <w:rPr>
          <w:rFonts w:eastAsia="Times New Roman"/>
          <w:sz w:val="22"/>
          <w:szCs w:val="22"/>
        </w:rPr>
        <w:t>. Përmes</w:t>
      </w:r>
      <w:r w:rsidR="00CC2934" w:rsidRPr="00A220B9">
        <w:rPr>
          <w:rFonts w:eastAsia="Times New Roman"/>
          <w:sz w:val="22"/>
          <w:szCs w:val="22"/>
        </w:rPr>
        <w:t xml:space="preserve"> </w:t>
      </w:r>
      <w:r w:rsidR="00575E1B" w:rsidRPr="00A220B9">
        <w:rPr>
          <w:rFonts w:eastAsia="Times New Roman"/>
          <w:sz w:val="22"/>
          <w:szCs w:val="22"/>
        </w:rPr>
        <w:t xml:space="preserve">këtij </w:t>
      </w:r>
      <w:r w:rsidR="00CC2934" w:rsidRPr="00A220B9">
        <w:rPr>
          <w:rFonts w:eastAsia="Times New Roman"/>
          <w:sz w:val="22"/>
          <w:szCs w:val="22"/>
        </w:rPr>
        <w:t>procesi</w:t>
      </w:r>
      <w:r w:rsidR="00575E1B" w:rsidRPr="00A220B9">
        <w:rPr>
          <w:rFonts w:eastAsia="Times New Roman"/>
          <w:sz w:val="22"/>
          <w:szCs w:val="22"/>
        </w:rPr>
        <w:t>,</w:t>
      </w:r>
      <w:r w:rsidR="00CC2934" w:rsidRPr="00A220B9">
        <w:rPr>
          <w:rFonts w:eastAsia="Times New Roman"/>
          <w:sz w:val="22"/>
          <w:szCs w:val="22"/>
        </w:rPr>
        <w:t xml:space="preserve"> </w:t>
      </w:r>
      <w:r w:rsidR="00575E1B" w:rsidRPr="00A220B9">
        <w:rPr>
          <w:rFonts w:eastAsia="Times New Roman"/>
          <w:sz w:val="22"/>
          <w:szCs w:val="22"/>
        </w:rPr>
        <w:t xml:space="preserve">ARRU vlerëson dhe verifikon </w:t>
      </w:r>
      <w:r w:rsidR="00575E1B" w:rsidRPr="00A220B9">
        <w:t xml:space="preserve">kapacitetin teknik, financiar dhe </w:t>
      </w:r>
      <w:proofErr w:type="spellStart"/>
      <w:r w:rsidR="00575E1B" w:rsidRPr="00A220B9">
        <w:t>menaxherial</w:t>
      </w:r>
      <w:proofErr w:type="spellEnd"/>
      <w:r w:rsidR="00575E1B" w:rsidRPr="00A220B9">
        <w:t xml:space="preserve"> të ofruesve të shërbimit për të ofruar shërbimet e ujit</w:t>
      </w:r>
      <w:r w:rsidRPr="00A220B9">
        <w:t>. Licenca e Shërbimit lidh ofruesin e shërbimeve me detyrime të qarta ligjore dhe rregullatore</w:t>
      </w:r>
      <w:r w:rsidR="00EF6BCE" w:rsidRPr="00A220B9">
        <w:t>,</w:t>
      </w:r>
      <w:r w:rsidRPr="00A220B9">
        <w:t xml:space="preserve"> përcakton shërbimet e licencuara, zonën e shërbimit dhe kushtet e</w:t>
      </w:r>
      <w:r w:rsidR="00EF6BCE" w:rsidRPr="00A220B9">
        <w:t xml:space="preserve"> nën të cilat duhet të operojë. </w:t>
      </w:r>
      <w:r w:rsidR="00C046C7" w:rsidRPr="00A220B9">
        <w:t>Licenca e shërbimit është përgjegjësi dhe detyrim për JU të ofroni shërbime cilësore, efikase dhe të sigurta për të gjithë konsumatorët tuaj pa dallim, si dhe të kujdeseni për qëndrueshmërinë financiare të kompanive tuaja</w:t>
      </w:r>
      <w:r w:rsidR="002064AC" w:rsidRPr="00A220B9">
        <w:t>”</w:t>
      </w:r>
      <w:r w:rsidR="00C046C7" w:rsidRPr="00A220B9">
        <w:t>.</w:t>
      </w:r>
      <w:r w:rsidR="00C046C7" w:rsidRPr="00A220B9">
        <w:rPr>
          <w:rFonts w:eastAsiaTheme="minorHAnsi"/>
          <w:sz w:val="32"/>
          <w:szCs w:val="32"/>
        </w:rPr>
        <w:t xml:space="preserve"> </w:t>
      </w:r>
    </w:p>
    <w:p w14:paraId="667A9DE5" w14:textId="41125DDD" w:rsidR="00D71F16" w:rsidRPr="00A220B9" w:rsidRDefault="00D71F16" w:rsidP="00D51097">
      <w:pPr>
        <w:spacing w:before="100" w:beforeAutospacing="1" w:after="100" w:afterAutospacing="1"/>
        <w:jc w:val="both"/>
        <w:rPr>
          <w:rFonts w:eastAsia="Times New Roman"/>
          <w:sz w:val="22"/>
          <w:szCs w:val="22"/>
        </w:rPr>
      </w:pPr>
      <w:r w:rsidRPr="00A220B9">
        <w:rPr>
          <w:rFonts w:eastAsia="Times New Roman"/>
          <w:sz w:val="22"/>
          <w:szCs w:val="22"/>
        </w:rPr>
        <w:t>Në emër të Bordit të Drejtorëve të SHUKOS-it, fjalën e mori z. Arsim Fetahu, Kryeshef Ekzekutiv i KRU “Prishtina”, i cili përgëzoi dhe falënderoi ARRU-në për bashkëpunimin dhe përkrahjen e vazhdueshme</w:t>
      </w:r>
      <w:r w:rsidR="00C046C7" w:rsidRPr="00A220B9">
        <w:rPr>
          <w:rFonts w:eastAsia="Times New Roman"/>
          <w:sz w:val="22"/>
          <w:szCs w:val="22"/>
        </w:rPr>
        <w:t xml:space="preserve">, jo vetëm gjatë këtij procesi të licencimit, por gjatë tërë </w:t>
      </w:r>
      <w:r w:rsidR="002064AC" w:rsidRPr="00A220B9">
        <w:rPr>
          <w:rFonts w:eastAsia="Times New Roman"/>
          <w:sz w:val="22"/>
          <w:szCs w:val="22"/>
        </w:rPr>
        <w:t>kohës.</w:t>
      </w:r>
    </w:p>
    <w:p w14:paraId="5E8E14F0" w14:textId="16C07DED" w:rsidR="00F8465A" w:rsidRPr="00A220B9" w:rsidRDefault="00D71F16" w:rsidP="00D51097">
      <w:pPr>
        <w:spacing w:before="100" w:beforeAutospacing="1" w:after="100" w:afterAutospacing="1"/>
        <w:jc w:val="both"/>
        <w:rPr>
          <w:rFonts w:eastAsia="Times New Roman"/>
          <w:sz w:val="22"/>
          <w:szCs w:val="22"/>
        </w:rPr>
      </w:pPr>
      <w:r w:rsidRPr="00A220B9">
        <w:rPr>
          <w:rFonts w:eastAsia="Times New Roman"/>
          <w:sz w:val="22"/>
          <w:szCs w:val="22"/>
        </w:rPr>
        <w:t xml:space="preserve">Në përmbyllje të ceremonisë, z. Azizi </w:t>
      </w:r>
      <w:r w:rsidR="00C046C7" w:rsidRPr="00A220B9">
        <w:rPr>
          <w:rFonts w:eastAsia="Times New Roman"/>
          <w:sz w:val="22"/>
          <w:szCs w:val="22"/>
        </w:rPr>
        <w:t xml:space="preserve">në mënyrë solemne ua dorëzoi Licencat e Shërbimit Kryeshefave </w:t>
      </w:r>
      <w:r w:rsidR="00F47FCA" w:rsidRPr="00A220B9">
        <w:rPr>
          <w:rFonts w:eastAsia="Times New Roman"/>
          <w:sz w:val="22"/>
          <w:szCs w:val="22"/>
        </w:rPr>
        <w:t xml:space="preserve">Ekzekutiv të KRU-ve dhe NH </w:t>
      </w:r>
      <w:proofErr w:type="spellStart"/>
      <w:r w:rsidR="00F47FCA" w:rsidRPr="00A220B9">
        <w:rPr>
          <w:rFonts w:eastAsia="Times New Roman"/>
          <w:sz w:val="22"/>
          <w:szCs w:val="22"/>
        </w:rPr>
        <w:t>Ibër</w:t>
      </w:r>
      <w:proofErr w:type="spellEnd"/>
      <w:r w:rsidR="00F47FCA" w:rsidRPr="00A220B9">
        <w:rPr>
          <w:rFonts w:eastAsia="Times New Roman"/>
          <w:sz w:val="22"/>
          <w:szCs w:val="22"/>
        </w:rPr>
        <w:t xml:space="preserve"> Lepenci. Po ashtu</w:t>
      </w:r>
      <w:r w:rsidRPr="00A220B9">
        <w:rPr>
          <w:rFonts w:eastAsia="Times New Roman"/>
          <w:sz w:val="22"/>
          <w:szCs w:val="22"/>
        </w:rPr>
        <w:t xml:space="preserve"> falënderoi të pranishmit dhe u uroi suksese të mëtejshme, duke theksuar se ARRU do të vazhdojë të ofrojë përkrahjen dhe mbështetjen e saj për përmirësimin e vazhdueshëm të shërbimeve të ujit në Kosovë.</w:t>
      </w:r>
    </w:p>
    <w:p w14:paraId="71ABB2B4" w14:textId="3E357234" w:rsidR="005A1A31" w:rsidRPr="00A220B9" w:rsidRDefault="005A1A31" w:rsidP="00D51097">
      <w:pPr>
        <w:spacing w:before="100" w:beforeAutospacing="1" w:after="100" w:afterAutospacing="1"/>
        <w:jc w:val="both"/>
        <w:rPr>
          <w:rStyle w:val="style151"/>
          <w:rFonts w:asciiTheme="minorHAnsi" w:hAnsiTheme="minorHAnsi" w:cstheme="minorHAnsi"/>
          <w:sz w:val="22"/>
          <w:szCs w:val="22"/>
        </w:rPr>
      </w:pPr>
      <w:r w:rsidRPr="00A220B9">
        <w:rPr>
          <w:noProof/>
        </w:rPr>
        <w:lastRenderedPageBreak/>
        <w:drawing>
          <wp:inline distT="0" distB="0" distL="0" distR="0" wp14:anchorId="090B9E48" wp14:editId="2BA5732F">
            <wp:extent cx="4924425" cy="250956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1558" cy="2523391"/>
                    </a:xfrm>
                    <a:prstGeom prst="rect">
                      <a:avLst/>
                    </a:prstGeom>
                    <a:noFill/>
                    <a:ln>
                      <a:noFill/>
                    </a:ln>
                  </pic:spPr>
                </pic:pic>
              </a:graphicData>
            </a:graphic>
          </wp:inline>
        </w:drawing>
      </w:r>
    </w:p>
    <w:p w14:paraId="236B1015" w14:textId="28746052" w:rsidR="005A1A31" w:rsidRPr="00A220B9" w:rsidRDefault="005A1A31" w:rsidP="00D51097">
      <w:pPr>
        <w:spacing w:before="100" w:beforeAutospacing="1" w:after="100" w:afterAutospacing="1"/>
        <w:jc w:val="both"/>
        <w:rPr>
          <w:rStyle w:val="style151"/>
          <w:rFonts w:asciiTheme="minorHAnsi" w:hAnsiTheme="minorHAnsi" w:cstheme="minorHAnsi"/>
          <w:sz w:val="22"/>
          <w:szCs w:val="22"/>
        </w:rPr>
      </w:pPr>
    </w:p>
    <w:sectPr w:rsidR="005A1A31" w:rsidRPr="00A220B9" w:rsidSect="00612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3177"/>
    <w:multiLevelType w:val="hybridMultilevel"/>
    <w:tmpl w:val="C4DCC252"/>
    <w:lvl w:ilvl="0" w:tplc="42761782">
      <w:start w:val="1"/>
      <w:numFmt w:val="bullet"/>
      <w:lvlText w:val="•"/>
      <w:lvlJc w:val="left"/>
      <w:pPr>
        <w:tabs>
          <w:tab w:val="num" w:pos="720"/>
        </w:tabs>
        <w:ind w:left="720" w:hanging="360"/>
      </w:pPr>
      <w:rPr>
        <w:rFonts w:ascii="Arial" w:hAnsi="Arial" w:hint="default"/>
      </w:rPr>
    </w:lvl>
    <w:lvl w:ilvl="1" w:tplc="5E72B3AC" w:tentative="1">
      <w:start w:val="1"/>
      <w:numFmt w:val="bullet"/>
      <w:lvlText w:val="•"/>
      <w:lvlJc w:val="left"/>
      <w:pPr>
        <w:tabs>
          <w:tab w:val="num" w:pos="1440"/>
        </w:tabs>
        <w:ind w:left="1440" w:hanging="360"/>
      </w:pPr>
      <w:rPr>
        <w:rFonts w:ascii="Arial" w:hAnsi="Arial" w:hint="default"/>
      </w:rPr>
    </w:lvl>
    <w:lvl w:ilvl="2" w:tplc="71E28344" w:tentative="1">
      <w:start w:val="1"/>
      <w:numFmt w:val="bullet"/>
      <w:lvlText w:val="•"/>
      <w:lvlJc w:val="left"/>
      <w:pPr>
        <w:tabs>
          <w:tab w:val="num" w:pos="2160"/>
        </w:tabs>
        <w:ind w:left="2160" w:hanging="360"/>
      </w:pPr>
      <w:rPr>
        <w:rFonts w:ascii="Arial" w:hAnsi="Arial" w:hint="default"/>
      </w:rPr>
    </w:lvl>
    <w:lvl w:ilvl="3" w:tplc="3B8E4554" w:tentative="1">
      <w:start w:val="1"/>
      <w:numFmt w:val="bullet"/>
      <w:lvlText w:val="•"/>
      <w:lvlJc w:val="left"/>
      <w:pPr>
        <w:tabs>
          <w:tab w:val="num" w:pos="2880"/>
        </w:tabs>
        <w:ind w:left="2880" w:hanging="360"/>
      </w:pPr>
      <w:rPr>
        <w:rFonts w:ascii="Arial" w:hAnsi="Arial" w:hint="default"/>
      </w:rPr>
    </w:lvl>
    <w:lvl w:ilvl="4" w:tplc="32240D90" w:tentative="1">
      <w:start w:val="1"/>
      <w:numFmt w:val="bullet"/>
      <w:lvlText w:val="•"/>
      <w:lvlJc w:val="left"/>
      <w:pPr>
        <w:tabs>
          <w:tab w:val="num" w:pos="3600"/>
        </w:tabs>
        <w:ind w:left="3600" w:hanging="360"/>
      </w:pPr>
      <w:rPr>
        <w:rFonts w:ascii="Arial" w:hAnsi="Arial" w:hint="default"/>
      </w:rPr>
    </w:lvl>
    <w:lvl w:ilvl="5" w:tplc="CB9CDD56" w:tentative="1">
      <w:start w:val="1"/>
      <w:numFmt w:val="bullet"/>
      <w:lvlText w:val="•"/>
      <w:lvlJc w:val="left"/>
      <w:pPr>
        <w:tabs>
          <w:tab w:val="num" w:pos="4320"/>
        </w:tabs>
        <w:ind w:left="4320" w:hanging="360"/>
      </w:pPr>
      <w:rPr>
        <w:rFonts w:ascii="Arial" w:hAnsi="Arial" w:hint="default"/>
      </w:rPr>
    </w:lvl>
    <w:lvl w:ilvl="6" w:tplc="A6A822B2" w:tentative="1">
      <w:start w:val="1"/>
      <w:numFmt w:val="bullet"/>
      <w:lvlText w:val="•"/>
      <w:lvlJc w:val="left"/>
      <w:pPr>
        <w:tabs>
          <w:tab w:val="num" w:pos="5040"/>
        </w:tabs>
        <w:ind w:left="5040" w:hanging="360"/>
      </w:pPr>
      <w:rPr>
        <w:rFonts w:ascii="Arial" w:hAnsi="Arial" w:hint="default"/>
      </w:rPr>
    </w:lvl>
    <w:lvl w:ilvl="7" w:tplc="860E684C" w:tentative="1">
      <w:start w:val="1"/>
      <w:numFmt w:val="bullet"/>
      <w:lvlText w:val="•"/>
      <w:lvlJc w:val="left"/>
      <w:pPr>
        <w:tabs>
          <w:tab w:val="num" w:pos="5760"/>
        </w:tabs>
        <w:ind w:left="5760" w:hanging="360"/>
      </w:pPr>
      <w:rPr>
        <w:rFonts w:ascii="Arial" w:hAnsi="Arial" w:hint="default"/>
      </w:rPr>
    </w:lvl>
    <w:lvl w:ilvl="8" w:tplc="9C7E1B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8E033A"/>
    <w:multiLevelType w:val="hybridMultilevel"/>
    <w:tmpl w:val="146E2AAA"/>
    <w:lvl w:ilvl="0" w:tplc="FEC69440">
      <w:start w:val="1"/>
      <w:numFmt w:val="bullet"/>
      <w:lvlText w:val=""/>
      <w:lvlJc w:val="left"/>
      <w:pPr>
        <w:tabs>
          <w:tab w:val="num" w:pos="720"/>
        </w:tabs>
        <w:ind w:left="720" w:hanging="360"/>
      </w:pPr>
      <w:rPr>
        <w:rFonts w:ascii="Wingdings" w:hAnsi="Wingdings" w:hint="default"/>
      </w:rPr>
    </w:lvl>
    <w:lvl w:ilvl="1" w:tplc="C13469B4" w:tentative="1">
      <w:start w:val="1"/>
      <w:numFmt w:val="bullet"/>
      <w:lvlText w:val=""/>
      <w:lvlJc w:val="left"/>
      <w:pPr>
        <w:tabs>
          <w:tab w:val="num" w:pos="1440"/>
        </w:tabs>
        <w:ind w:left="1440" w:hanging="360"/>
      </w:pPr>
      <w:rPr>
        <w:rFonts w:ascii="Wingdings" w:hAnsi="Wingdings" w:hint="default"/>
      </w:rPr>
    </w:lvl>
    <w:lvl w:ilvl="2" w:tplc="761EE836" w:tentative="1">
      <w:start w:val="1"/>
      <w:numFmt w:val="bullet"/>
      <w:lvlText w:val=""/>
      <w:lvlJc w:val="left"/>
      <w:pPr>
        <w:tabs>
          <w:tab w:val="num" w:pos="2160"/>
        </w:tabs>
        <w:ind w:left="2160" w:hanging="360"/>
      </w:pPr>
      <w:rPr>
        <w:rFonts w:ascii="Wingdings" w:hAnsi="Wingdings" w:hint="default"/>
      </w:rPr>
    </w:lvl>
    <w:lvl w:ilvl="3" w:tplc="E35CC7DC" w:tentative="1">
      <w:start w:val="1"/>
      <w:numFmt w:val="bullet"/>
      <w:lvlText w:val=""/>
      <w:lvlJc w:val="left"/>
      <w:pPr>
        <w:tabs>
          <w:tab w:val="num" w:pos="2880"/>
        </w:tabs>
        <w:ind w:left="2880" w:hanging="360"/>
      </w:pPr>
      <w:rPr>
        <w:rFonts w:ascii="Wingdings" w:hAnsi="Wingdings" w:hint="default"/>
      </w:rPr>
    </w:lvl>
    <w:lvl w:ilvl="4" w:tplc="F3246AA2" w:tentative="1">
      <w:start w:val="1"/>
      <w:numFmt w:val="bullet"/>
      <w:lvlText w:val=""/>
      <w:lvlJc w:val="left"/>
      <w:pPr>
        <w:tabs>
          <w:tab w:val="num" w:pos="3600"/>
        </w:tabs>
        <w:ind w:left="3600" w:hanging="360"/>
      </w:pPr>
      <w:rPr>
        <w:rFonts w:ascii="Wingdings" w:hAnsi="Wingdings" w:hint="default"/>
      </w:rPr>
    </w:lvl>
    <w:lvl w:ilvl="5" w:tplc="5FA6C5C6" w:tentative="1">
      <w:start w:val="1"/>
      <w:numFmt w:val="bullet"/>
      <w:lvlText w:val=""/>
      <w:lvlJc w:val="left"/>
      <w:pPr>
        <w:tabs>
          <w:tab w:val="num" w:pos="4320"/>
        </w:tabs>
        <w:ind w:left="4320" w:hanging="360"/>
      </w:pPr>
      <w:rPr>
        <w:rFonts w:ascii="Wingdings" w:hAnsi="Wingdings" w:hint="default"/>
      </w:rPr>
    </w:lvl>
    <w:lvl w:ilvl="6" w:tplc="E3DAB9E8" w:tentative="1">
      <w:start w:val="1"/>
      <w:numFmt w:val="bullet"/>
      <w:lvlText w:val=""/>
      <w:lvlJc w:val="left"/>
      <w:pPr>
        <w:tabs>
          <w:tab w:val="num" w:pos="5040"/>
        </w:tabs>
        <w:ind w:left="5040" w:hanging="360"/>
      </w:pPr>
      <w:rPr>
        <w:rFonts w:ascii="Wingdings" w:hAnsi="Wingdings" w:hint="default"/>
      </w:rPr>
    </w:lvl>
    <w:lvl w:ilvl="7" w:tplc="A7B8CFA4" w:tentative="1">
      <w:start w:val="1"/>
      <w:numFmt w:val="bullet"/>
      <w:lvlText w:val=""/>
      <w:lvlJc w:val="left"/>
      <w:pPr>
        <w:tabs>
          <w:tab w:val="num" w:pos="5760"/>
        </w:tabs>
        <w:ind w:left="5760" w:hanging="360"/>
      </w:pPr>
      <w:rPr>
        <w:rFonts w:ascii="Wingdings" w:hAnsi="Wingdings" w:hint="default"/>
      </w:rPr>
    </w:lvl>
    <w:lvl w:ilvl="8" w:tplc="4CCA386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A56ECB"/>
    <w:multiLevelType w:val="hybridMultilevel"/>
    <w:tmpl w:val="4B42B274"/>
    <w:lvl w:ilvl="0" w:tplc="9A54F7C0">
      <w:start w:val="1"/>
      <w:numFmt w:val="bullet"/>
      <w:lvlText w:val=""/>
      <w:lvlJc w:val="left"/>
      <w:pPr>
        <w:tabs>
          <w:tab w:val="num" w:pos="720"/>
        </w:tabs>
        <w:ind w:left="720" w:hanging="360"/>
      </w:pPr>
      <w:rPr>
        <w:rFonts w:ascii="Wingdings" w:hAnsi="Wingdings" w:hint="default"/>
      </w:rPr>
    </w:lvl>
    <w:lvl w:ilvl="1" w:tplc="45309B9C" w:tentative="1">
      <w:start w:val="1"/>
      <w:numFmt w:val="bullet"/>
      <w:lvlText w:val=""/>
      <w:lvlJc w:val="left"/>
      <w:pPr>
        <w:tabs>
          <w:tab w:val="num" w:pos="1440"/>
        </w:tabs>
        <w:ind w:left="1440" w:hanging="360"/>
      </w:pPr>
      <w:rPr>
        <w:rFonts w:ascii="Wingdings" w:hAnsi="Wingdings" w:hint="default"/>
      </w:rPr>
    </w:lvl>
    <w:lvl w:ilvl="2" w:tplc="2266ECCC" w:tentative="1">
      <w:start w:val="1"/>
      <w:numFmt w:val="bullet"/>
      <w:lvlText w:val=""/>
      <w:lvlJc w:val="left"/>
      <w:pPr>
        <w:tabs>
          <w:tab w:val="num" w:pos="2160"/>
        </w:tabs>
        <w:ind w:left="2160" w:hanging="360"/>
      </w:pPr>
      <w:rPr>
        <w:rFonts w:ascii="Wingdings" w:hAnsi="Wingdings" w:hint="default"/>
      </w:rPr>
    </w:lvl>
    <w:lvl w:ilvl="3" w:tplc="D678580A" w:tentative="1">
      <w:start w:val="1"/>
      <w:numFmt w:val="bullet"/>
      <w:lvlText w:val=""/>
      <w:lvlJc w:val="left"/>
      <w:pPr>
        <w:tabs>
          <w:tab w:val="num" w:pos="2880"/>
        </w:tabs>
        <w:ind w:left="2880" w:hanging="360"/>
      </w:pPr>
      <w:rPr>
        <w:rFonts w:ascii="Wingdings" w:hAnsi="Wingdings" w:hint="default"/>
      </w:rPr>
    </w:lvl>
    <w:lvl w:ilvl="4" w:tplc="DE82D3CA" w:tentative="1">
      <w:start w:val="1"/>
      <w:numFmt w:val="bullet"/>
      <w:lvlText w:val=""/>
      <w:lvlJc w:val="left"/>
      <w:pPr>
        <w:tabs>
          <w:tab w:val="num" w:pos="3600"/>
        </w:tabs>
        <w:ind w:left="3600" w:hanging="360"/>
      </w:pPr>
      <w:rPr>
        <w:rFonts w:ascii="Wingdings" w:hAnsi="Wingdings" w:hint="default"/>
      </w:rPr>
    </w:lvl>
    <w:lvl w:ilvl="5" w:tplc="8FBEEAF0" w:tentative="1">
      <w:start w:val="1"/>
      <w:numFmt w:val="bullet"/>
      <w:lvlText w:val=""/>
      <w:lvlJc w:val="left"/>
      <w:pPr>
        <w:tabs>
          <w:tab w:val="num" w:pos="4320"/>
        </w:tabs>
        <w:ind w:left="4320" w:hanging="360"/>
      </w:pPr>
      <w:rPr>
        <w:rFonts w:ascii="Wingdings" w:hAnsi="Wingdings" w:hint="default"/>
      </w:rPr>
    </w:lvl>
    <w:lvl w:ilvl="6" w:tplc="9D0424BE" w:tentative="1">
      <w:start w:val="1"/>
      <w:numFmt w:val="bullet"/>
      <w:lvlText w:val=""/>
      <w:lvlJc w:val="left"/>
      <w:pPr>
        <w:tabs>
          <w:tab w:val="num" w:pos="5040"/>
        </w:tabs>
        <w:ind w:left="5040" w:hanging="360"/>
      </w:pPr>
      <w:rPr>
        <w:rFonts w:ascii="Wingdings" w:hAnsi="Wingdings" w:hint="default"/>
      </w:rPr>
    </w:lvl>
    <w:lvl w:ilvl="7" w:tplc="ECEE10DE" w:tentative="1">
      <w:start w:val="1"/>
      <w:numFmt w:val="bullet"/>
      <w:lvlText w:val=""/>
      <w:lvlJc w:val="left"/>
      <w:pPr>
        <w:tabs>
          <w:tab w:val="num" w:pos="5760"/>
        </w:tabs>
        <w:ind w:left="5760" w:hanging="360"/>
      </w:pPr>
      <w:rPr>
        <w:rFonts w:ascii="Wingdings" w:hAnsi="Wingdings" w:hint="default"/>
      </w:rPr>
    </w:lvl>
    <w:lvl w:ilvl="8" w:tplc="76843A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D7D2B"/>
    <w:multiLevelType w:val="hybridMultilevel"/>
    <w:tmpl w:val="0B6C8C46"/>
    <w:lvl w:ilvl="0" w:tplc="AA60B08A">
      <w:start w:val="10"/>
      <w:numFmt w:val="bullet"/>
      <w:lvlText w:val="-"/>
      <w:lvlJc w:val="left"/>
      <w:pPr>
        <w:ind w:left="720" w:hanging="360"/>
      </w:pPr>
      <w:rPr>
        <w:rFonts w:ascii="Calibri" w:eastAsia="MS Mincho"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33548"/>
    <w:multiLevelType w:val="hybridMultilevel"/>
    <w:tmpl w:val="90E8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279D6"/>
    <w:multiLevelType w:val="hybridMultilevel"/>
    <w:tmpl w:val="D356482A"/>
    <w:lvl w:ilvl="0" w:tplc="E26E1124">
      <w:start w:val="1"/>
      <w:numFmt w:val="bullet"/>
      <w:lvlText w:val=""/>
      <w:lvlJc w:val="left"/>
      <w:pPr>
        <w:tabs>
          <w:tab w:val="num" w:pos="720"/>
        </w:tabs>
        <w:ind w:left="720" w:hanging="360"/>
      </w:pPr>
      <w:rPr>
        <w:rFonts w:ascii="Wingdings" w:hAnsi="Wingdings" w:hint="default"/>
      </w:rPr>
    </w:lvl>
    <w:lvl w:ilvl="1" w:tplc="DE46D576" w:tentative="1">
      <w:start w:val="1"/>
      <w:numFmt w:val="bullet"/>
      <w:lvlText w:val=""/>
      <w:lvlJc w:val="left"/>
      <w:pPr>
        <w:tabs>
          <w:tab w:val="num" w:pos="1440"/>
        </w:tabs>
        <w:ind w:left="1440" w:hanging="360"/>
      </w:pPr>
      <w:rPr>
        <w:rFonts w:ascii="Wingdings" w:hAnsi="Wingdings" w:hint="default"/>
      </w:rPr>
    </w:lvl>
    <w:lvl w:ilvl="2" w:tplc="8FA08C1C" w:tentative="1">
      <w:start w:val="1"/>
      <w:numFmt w:val="bullet"/>
      <w:lvlText w:val=""/>
      <w:lvlJc w:val="left"/>
      <w:pPr>
        <w:tabs>
          <w:tab w:val="num" w:pos="2160"/>
        </w:tabs>
        <w:ind w:left="2160" w:hanging="360"/>
      </w:pPr>
      <w:rPr>
        <w:rFonts w:ascii="Wingdings" w:hAnsi="Wingdings" w:hint="default"/>
      </w:rPr>
    </w:lvl>
    <w:lvl w:ilvl="3" w:tplc="6FF8EE16" w:tentative="1">
      <w:start w:val="1"/>
      <w:numFmt w:val="bullet"/>
      <w:lvlText w:val=""/>
      <w:lvlJc w:val="left"/>
      <w:pPr>
        <w:tabs>
          <w:tab w:val="num" w:pos="2880"/>
        </w:tabs>
        <w:ind w:left="2880" w:hanging="360"/>
      </w:pPr>
      <w:rPr>
        <w:rFonts w:ascii="Wingdings" w:hAnsi="Wingdings" w:hint="default"/>
      </w:rPr>
    </w:lvl>
    <w:lvl w:ilvl="4" w:tplc="6EB6AD0A" w:tentative="1">
      <w:start w:val="1"/>
      <w:numFmt w:val="bullet"/>
      <w:lvlText w:val=""/>
      <w:lvlJc w:val="left"/>
      <w:pPr>
        <w:tabs>
          <w:tab w:val="num" w:pos="3600"/>
        </w:tabs>
        <w:ind w:left="3600" w:hanging="360"/>
      </w:pPr>
      <w:rPr>
        <w:rFonts w:ascii="Wingdings" w:hAnsi="Wingdings" w:hint="default"/>
      </w:rPr>
    </w:lvl>
    <w:lvl w:ilvl="5" w:tplc="DBAE1A88" w:tentative="1">
      <w:start w:val="1"/>
      <w:numFmt w:val="bullet"/>
      <w:lvlText w:val=""/>
      <w:lvlJc w:val="left"/>
      <w:pPr>
        <w:tabs>
          <w:tab w:val="num" w:pos="4320"/>
        </w:tabs>
        <w:ind w:left="4320" w:hanging="360"/>
      </w:pPr>
      <w:rPr>
        <w:rFonts w:ascii="Wingdings" w:hAnsi="Wingdings" w:hint="default"/>
      </w:rPr>
    </w:lvl>
    <w:lvl w:ilvl="6" w:tplc="29C0355A" w:tentative="1">
      <w:start w:val="1"/>
      <w:numFmt w:val="bullet"/>
      <w:lvlText w:val=""/>
      <w:lvlJc w:val="left"/>
      <w:pPr>
        <w:tabs>
          <w:tab w:val="num" w:pos="5040"/>
        </w:tabs>
        <w:ind w:left="5040" w:hanging="360"/>
      </w:pPr>
      <w:rPr>
        <w:rFonts w:ascii="Wingdings" w:hAnsi="Wingdings" w:hint="default"/>
      </w:rPr>
    </w:lvl>
    <w:lvl w:ilvl="7" w:tplc="2F94B286" w:tentative="1">
      <w:start w:val="1"/>
      <w:numFmt w:val="bullet"/>
      <w:lvlText w:val=""/>
      <w:lvlJc w:val="left"/>
      <w:pPr>
        <w:tabs>
          <w:tab w:val="num" w:pos="5760"/>
        </w:tabs>
        <w:ind w:left="5760" w:hanging="360"/>
      </w:pPr>
      <w:rPr>
        <w:rFonts w:ascii="Wingdings" w:hAnsi="Wingdings" w:hint="default"/>
      </w:rPr>
    </w:lvl>
    <w:lvl w:ilvl="8" w:tplc="3E0499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764BC5"/>
    <w:multiLevelType w:val="hybridMultilevel"/>
    <w:tmpl w:val="144E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C34E0"/>
    <w:multiLevelType w:val="multilevel"/>
    <w:tmpl w:val="76D8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94396"/>
    <w:multiLevelType w:val="hybridMultilevel"/>
    <w:tmpl w:val="48A0B43C"/>
    <w:lvl w:ilvl="0" w:tplc="F864D23C">
      <w:start w:val="1"/>
      <w:numFmt w:val="bullet"/>
      <w:lvlText w:val="•"/>
      <w:lvlJc w:val="left"/>
      <w:pPr>
        <w:tabs>
          <w:tab w:val="num" w:pos="720"/>
        </w:tabs>
        <w:ind w:left="720" w:hanging="360"/>
      </w:pPr>
      <w:rPr>
        <w:rFonts w:ascii="Arial" w:hAnsi="Arial" w:hint="default"/>
      </w:rPr>
    </w:lvl>
    <w:lvl w:ilvl="1" w:tplc="E0D4D0F8" w:tentative="1">
      <w:start w:val="1"/>
      <w:numFmt w:val="bullet"/>
      <w:lvlText w:val="•"/>
      <w:lvlJc w:val="left"/>
      <w:pPr>
        <w:tabs>
          <w:tab w:val="num" w:pos="1440"/>
        </w:tabs>
        <w:ind w:left="1440" w:hanging="360"/>
      </w:pPr>
      <w:rPr>
        <w:rFonts w:ascii="Arial" w:hAnsi="Arial" w:hint="default"/>
      </w:rPr>
    </w:lvl>
    <w:lvl w:ilvl="2" w:tplc="714E28BA" w:tentative="1">
      <w:start w:val="1"/>
      <w:numFmt w:val="bullet"/>
      <w:lvlText w:val="•"/>
      <w:lvlJc w:val="left"/>
      <w:pPr>
        <w:tabs>
          <w:tab w:val="num" w:pos="2160"/>
        </w:tabs>
        <w:ind w:left="2160" w:hanging="360"/>
      </w:pPr>
      <w:rPr>
        <w:rFonts w:ascii="Arial" w:hAnsi="Arial" w:hint="default"/>
      </w:rPr>
    </w:lvl>
    <w:lvl w:ilvl="3" w:tplc="F33C04E8" w:tentative="1">
      <w:start w:val="1"/>
      <w:numFmt w:val="bullet"/>
      <w:lvlText w:val="•"/>
      <w:lvlJc w:val="left"/>
      <w:pPr>
        <w:tabs>
          <w:tab w:val="num" w:pos="2880"/>
        </w:tabs>
        <w:ind w:left="2880" w:hanging="360"/>
      </w:pPr>
      <w:rPr>
        <w:rFonts w:ascii="Arial" w:hAnsi="Arial" w:hint="default"/>
      </w:rPr>
    </w:lvl>
    <w:lvl w:ilvl="4" w:tplc="A0D44CA8" w:tentative="1">
      <w:start w:val="1"/>
      <w:numFmt w:val="bullet"/>
      <w:lvlText w:val="•"/>
      <w:lvlJc w:val="left"/>
      <w:pPr>
        <w:tabs>
          <w:tab w:val="num" w:pos="3600"/>
        </w:tabs>
        <w:ind w:left="3600" w:hanging="360"/>
      </w:pPr>
      <w:rPr>
        <w:rFonts w:ascii="Arial" w:hAnsi="Arial" w:hint="default"/>
      </w:rPr>
    </w:lvl>
    <w:lvl w:ilvl="5" w:tplc="386A972E" w:tentative="1">
      <w:start w:val="1"/>
      <w:numFmt w:val="bullet"/>
      <w:lvlText w:val="•"/>
      <w:lvlJc w:val="left"/>
      <w:pPr>
        <w:tabs>
          <w:tab w:val="num" w:pos="4320"/>
        </w:tabs>
        <w:ind w:left="4320" w:hanging="360"/>
      </w:pPr>
      <w:rPr>
        <w:rFonts w:ascii="Arial" w:hAnsi="Arial" w:hint="default"/>
      </w:rPr>
    </w:lvl>
    <w:lvl w:ilvl="6" w:tplc="4BEC1AB6" w:tentative="1">
      <w:start w:val="1"/>
      <w:numFmt w:val="bullet"/>
      <w:lvlText w:val="•"/>
      <w:lvlJc w:val="left"/>
      <w:pPr>
        <w:tabs>
          <w:tab w:val="num" w:pos="5040"/>
        </w:tabs>
        <w:ind w:left="5040" w:hanging="360"/>
      </w:pPr>
      <w:rPr>
        <w:rFonts w:ascii="Arial" w:hAnsi="Arial" w:hint="default"/>
      </w:rPr>
    </w:lvl>
    <w:lvl w:ilvl="7" w:tplc="FD9A9B5E" w:tentative="1">
      <w:start w:val="1"/>
      <w:numFmt w:val="bullet"/>
      <w:lvlText w:val="•"/>
      <w:lvlJc w:val="left"/>
      <w:pPr>
        <w:tabs>
          <w:tab w:val="num" w:pos="5760"/>
        </w:tabs>
        <w:ind w:left="5760" w:hanging="360"/>
      </w:pPr>
      <w:rPr>
        <w:rFonts w:ascii="Arial" w:hAnsi="Arial" w:hint="default"/>
      </w:rPr>
    </w:lvl>
    <w:lvl w:ilvl="8" w:tplc="CD98D75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27246D5"/>
    <w:multiLevelType w:val="hybridMultilevel"/>
    <w:tmpl w:val="1E087A22"/>
    <w:lvl w:ilvl="0" w:tplc="EE969898">
      <w:start w:val="1"/>
      <w:numFmt w:val="bullet"/>
      <w:lvlText w:val="•"/>
      <w:lvlJc w:val="left"/>
      <w:pPr>
        <w:tabs>
          <w:tab w:val="num" w:pos="720"/>
        </w:tabs>
        <w:ind w:left="720" w:hanging="360"/>
      </w:pPr>
      <w:rPr>
        <w:rFonts w:ascii="Arial" w:hAnsi="Arial" w:hint="default"/>
      </w:rPr>
    </w:lvl>
    <w:lvl w:ilvl="1" w:tplc="64D237C2" w:tentative="1">
      <w:start w:val="1"/>
      <w:numFmt w:val="bullet"/>
      <w:lvlText w:val="•"/>
      <w:lvlJc w:val="left"/>
      <w:pPr>
        <w:tabs>
          <w:tab w:val="num" w:pos="1440"/>
        </w:tabs>
        <w:ind w:left="1440" w:hanging="360"/>
      </w:pPr>
      <w:rPr>
        <w:rFonts w:ascii="Arial" w:hAnsi="Arial" w:hint="default"/>
      </w:rPr>
    </w:lvl>
    <w:lvl w:ilvl="2" w:tplc="5F40B73E" w:tentative="1">
      <w:start w:val="1"/>
      <w:numFmt w:val="bullet"/>
      <w:lvlText w:val="•"/>
      <w:lvlJc w:val="left"/>
      <w:pPr>
        <w:tabs>
          <w:tab w:val="num" w:pos="2160"/>
        </w:tabs>
        <w:ind w:left="2160" w:hanging="360"/>
      </w:pPr>
      <w:rPr>
        <w:rFonts w:ascii="Arial" w:hAnsi="Arial" w:hint="default"/>
      </w:rPr>
    </w:lvl>
    <w:lvl w:ilvl="3" w:tplc="74486A78" w:tentative="1">
      <w:start w:val="1"/>
      <w:numFmt w:val="bullet"/>
      <w:lvlText w:val="•"/>
      <w:lvlJc w:val="left"/>
      <w:pPr>
        <w:tabs>
          <w:tab w:val="num" w:pos="2880"/>
        </w:tabs>
        <w:ind w:left="2880" w:hanging="360"/>
      </w:pPr>
      <w:rPr>
        <w:rFonts w:ascii="Arial" w:hAnsi="Arial" w:hint="default"/>
      </w:rPr>
    </w:lvl>
    <w:lvl w:ilvl="4" w:tplc="147C5EFA" w:tentative="1">
      <w:start w:val="1"/>
      <w:numFmt w:val="bullet"/>
      <w:lvlText w:val="•"/>
      <w:lvlJc w:val="left"/>
      <w:pPr>
        <w:tabs>
          <w:tab w:val="num" w:pos="3600"/>
        </w:tabs>
        <w:ind w:left="3600" w:hanging="360"/>
      </w:pPr>
      <w:rPr>
        <w:rFonts w:ascii="Arial" w:hAnsi="Arial" w:hint="default"/>
      </w:rPr>
    </w:lvl>
    <w:lvl w:ilvl="5" w:tplc="097AC686" w:tentative="1">
      <w:start w:val="1"/>
      <w:numFmt w:val="bullet"/>
      <w:lvlText w:val="•"/>
      <w:lvlJc w:val="left"/>
      <w:pPr>
        <w:tabs>
          <w:tab w:val="num" w:pos="4320"/>
        </w:tabs>
        <w:ind w:left="4320" w:hanging="360"/>
      </w:pPr>
      <w:rPr>
        <w:rFonts w:ascii="Arial" w:hAnsi="Arial" w:hint="default"/>
      </w:rPr>
    </w:lvl>
    <w:lvl w:ilvl="6" w:tplc="7F2EABD2" w:tentative="1">
      <w:start w:val="1"/>
      <w:numFmt w:val="bullet"/>
      <w:lvlText w:val="•"/>
      <w:lvlJc w:val="left"/>
      <w:pPr>
        <w:tabs>
          <w:tab w:val="num" w:pos="5040"/>
        </w:tabs>
        <w:ind w:left="5040" w:hanging="360"/>
      </w:pPr>
      <w:rPr>
        <w:rFonts w:ascii="Arial" w:hAnsi="Arial" w:hint="default"/>
      </w:rPr>
    </w:lvl>
    <w:lvl w:ilvl="7" w:tplc="15D61842" w:tentative="1">
      <w:start w:val="1"/>
      <w:numFmt w:val="bullet"/>
      <w:lvlText w:val="•"/>
      <w:lvlJc w:val="left"/>
      <w:pPr>
        <w:tabs>
          <w:tab w:val="num" w:pos="5760"/>
        </w:tabs>
        <w:ind w:left="5760" w:hanging="360"/>
      </w:pPr>
      <w:rPr>
        <w:rFonts w:ascii="Arial" w:hAnsi="Arial" w:hint="default"/>
      </w:rPr>
    </w:lvl>
    <w:lvl w:ilvl="8" w:tplc="167CD3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FA446B"/>
    <w:multiLevelType w:val="hybridMultilevel"/>
    <w:tmpl w:val="8BE8B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9"/>
  </w:num>
  <w:num w:numId="5">
    <w:abstractNumId w:val="1"/>
  </w:num>
  <w:num w:numId="6">
    <w:abstractNumId w:val="0"/>
  </w:num>
  <w:num w:numId="7">
    <w:abstractNumId w:val="5"/>
  </w:num>
  <w:num w:numId="8">
    <w:abstractNumId w:val="8"/>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82"/>
    <w:rsid w:val="00024EB0"/>
    <w:rsid w:val="000C4E50"/>
    <w:rsid w:val="000D4412"/>
    <w:rsid w:val="00101158"/>
    <w:rsid w:val="00101944"/>
    <w:rsid w:val="00126BBB"/>
    <w:rsid w:val="001B654A"/>
    <w:rsid w:val="001F4095"/>
    <w:rsid w:val="0020312F"/>
    <w:rsid w:val="002064AC"/>
    <w:rsid w:val="002308C5"/>
    <w:rsid w:val="002A00F9"/>
    <w:rsid w:val="002D3EEB"/>
    <w:rsid w:val="002F0D31"/>
    <w:rsid w:val="002F4DD7"/>
    <w:rsid w:val="003056A0"/>
    <w:rsid w:val="00341062"/>
    <w:rsid w:val="003D7B15"/>
    <w:rsid w:val="00412D0B"/>
    <w:rsid w:val="00420F96"/>
    <w:rsid w:val="00473A44"/>
    <w:rsid w:val="004942F5"/>
    <w:rsid w:val="004B4D58"/>
    <w:rsid w:val="004C0B84"/>
    <w:rsid w:val="004C64AF"/>
    <w:rsid w:val="00502CF7"/>
    <w:rsid w:val="00511A5D"/>
    <w:rsid w:val="00512F90"/>
    <w:rsid w:val="00522F6A"/>
    <w:rsid w:val="005451DC"/>
    <w:rsid w:val="00575E1B"/>
    <w:rsid w:val="005A06DE"/>
    <w:rsid w:val="005A1A31"/>
    <w:rsid w:val="005B5AF1"/>
    <w:rsid w:val="005D20EE"/>
    <w:rsid w:val="005D5B5A"/>
    <w:rsid w:val="00612E7F"/>
    <w:rsid w:val="006218D7"/>
    <w:rsid w:val="0062252C"/>
    <w:rsid w:val="00626A97"/>
    <w:rsid w:val="00692585"/>
    <w:rsid w:val="006A12FD"/>
    <w:rsid w:val="006A5A55"/>
    <w:rsid w:val="007011D6"/>
    <w:rsid w:val="007304A3"/>
    <w:rsid w:val="00736800"/>
    <w:rsid w:val="00745D09"/>
    <w:rsid w:val="008033A9"/>
    <w:rsid w:val="00805E0F"/>
    <w:rsid w:val="00822C15"/>
    <w:rsid w:val="0085734F"/>
    <w:rsid w:val="008D2FDF"/>
    <w:rsid w:val="008F54AB"/>
    <w:rsid w:val="009134AE"/>
    <w:rsid w:val="00926578"/>
    <w:rsid w:val="009279AB"/>
    <w:rsid w:val="00954B6F"/>
    <w:rsid w:val="0096304A"/>
    <w:rsid w:val="00967287"/>
    <w:rsid w:val="00967DCB"/>
    <w:rsid w:val="009A4EF4"/>
    <w:rsid w:val="009F2153"/>
    <w:rsid w:val="00A13482"/>
    <w:rsid w:val="00A220B9"/>
    <w:rsid w:val="00A44A72"/>
    <w:rsid w:val="00A83649"/>
    <w:rsid w:val="00A92375"/>
    <w:rsid w:val="00AD1FD1"/>
    <w:rsid w:val="00AF4FDE"/>
    <w:rsid w:val="00B11E21"/>
    <w:rsid w:val="00B12DF6"/>
    <w:rsid w:val="00B42E25"/>
    <w:rsid w:val="00B55DB9"/>
    <w:rsid w:val="00B57343"/>
    <w:rsid w:val="00B6571C"/>
    <w:rsid w:val="00BB71E7"/>
    <w:rsid w:val="00C046C7"/>
    <w:rsid w:val="00C07553"/>
    <w:rsid w:val="00C14CF0"/>
    <w:rsid w:val="00C704B9"/>
    <w:rsid w:val="00C72AA0"/>
    <w:rsid w:val="00C82B1F"/>
    <w:rsid w:val="00CC2934"/>
    <w:rsid w:val="00CD4938"/>
    <w:rsid w:val="00CE600E"/>
    <w:rsid w:val="00CF7059"/>
    <w:rsid w:val="00D008FE"/>
    <w:rsid w:val="00D00939"/>
    <w:rsid w:val="00D404BC"/>
    <w:rsid w:val="00D47228"/>
    <w:rsid w:val="00D51097"/>
    <w:rsid w:val="00D71F16"/>
    <w:rsid w:val="00DB29E6"/>
    <w:rsid w:val="00DF4F44"/>
    <w:rsid w:val="00E05E57"/>
    <w:rsid w:val="00E95634"/>
    <w:rsid w:val="00E96418"/>
    <w:rsid w:val="00E97CC4"/>
    <w:rsid w:val="00EB34C8"/>
    <w:rsid w:val="00EF6BCE"/>
    <w:rsid w:val="00F000C1"/>
    <w:rsid w:val="00F20D3B"/>
    <w:rsid w:val="00F2180C"/>
    <w:rsid w:val="00F4600A"/>
    <w:rsid w:val="00F47FCA"/>
    <w:rsid w:val="00F540A0"/>
    <w:rsid w:val="00F54146"/>
    <w:rsid w:val="00F75BAE"/>
    <w:rsid w:val="00F8465A"/>
    <w:rsid w:val="00FD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2D09"/>
  <w15:docId w15:val="{8F378EFE-0A78-41DC-AE92-16B7A24A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482"/>
    <w:pPr>
      <w:spacing w:after="0" w:line="240" w:lineRule="auto"/>
    </w:pPr>
    <w:rPr>
      <w:rFonts w:ascii="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1">
    <w:name w:val="style151"/>
    <w:basedOn w:val="DefaultParagraphFont"/>
    <w:rsid w:val="00A13482"/>
    <w:rPr>
      <w:sz w:val="31"/>
      <w:szCs w:val="31"/>
    </w:rPr>
  </w:style>
  <w:style w:type="paragraph" w:styleId="ListParagraph">
    <w:name w:val="List Paragraph"/>
    <w:basedOn w:val="Normal"/>
    <w:link w:val="ListParagraphChar"/>
    <w:uiPriority w:val="34"/>
    <w:qFormat/>
    <w:rsid w:val="009134AE"/>
    <w:pPr>
      <w:ind w:left="720"/>
      <w:contextualSpacing/>
    </w:pPr>
  </w:style>
  <w:style w:type="character" w:styleId="Hyperlink">
    <w:name w:val="Hyperlink"/>
    <w:basedOn w:val="DefaultParagraphFont"/>
    <w:uiPriority w:val="99"/>
    <w:unhideWhenUsed/>
    <w:rsid w:val="004C64AF"/>
    <w:rPr>
      <w:color w:val="0000FF"/>
      <w:u w:val="single"/>
    </w:rPr>
  </w:style>
  <w:style w:type="character" w:customStyle="1" w:styleId="ListParagraphChar">
    <w:name w:val="List Paragraph Char"/>
    <w:link w:val="ListParagraph"/>
    <w:uiPriority w:val="34"/>
    <w:locked/>
    <w:rsid w:val="00745D09"/>
    <w:rPr>
      <w:rFonts w:ascii="Times New Roman" w:eastAsia="MS Mincho" w:hAnsi="Times New Roman" w:cs="Times New Roman"/>
      <w:sz w:val="24"/>
      <w:szCs w:val="24"/>
    </w:rPr>
  </w:style>
  <w:style w:type="paragraph" w:customStyle="1" w:styleId="Default">
    <w:name w:val="Default"/>
    <w:rsid w:val="002D3EE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99"/>
    <w:qFormat/>
    <w:rsid w:val="002D3EEB"/>
    <w:pPr>
      <w:spacing w:after="0" w:line="240" w:lineRule="auto"/>
    </w:pPr>
    <w:rPr>
      <w:rFonts w:eastAsiaTheme="minorEastAsia"/>
    </w:rPr>
  </w:style>
  <w:style w:type="character" w:customStyle="1" w:styleId="NoSpacingChar">
    <w:name w:val="No Spacing Char"/>
    <w:basedOn w:val="DefaultParagraphFont"/>
    <w:link w:val="NoSpacing"/>
    <w:uiPriority w:val="99"/>
    <w:rsid w:val="002D3EEB"/>
    <w:rPr>
      <w:rFonts w:eastAsiaTheme="minorEastAsia"/>
    </w:rPr>
  </w:style>
  <w:style w:type="character" w:styleId="Strong">
    <w:name w:val="Strong"/>
    <w:basedOn w:val="DefaultParagraphFont"/>
    <w:uiPriority w:val="22"/>
    <w:qFormat/>
    <w:rsid w:val="0085734F"/>
    <w:rPr>
      <w:b/>
      <w:bCs/>
    </w:rPr>
  </w:style>
  <w:style w:type="paragraph" w:styleId="HTMLPreformatted">
    <w:name w:val="HTML Preformatted"/>
    <w:basedOn w:val="Normal"/>
    <w:link w:val="HTMLPreformattedChar"/>
    <w:uiPriority w:val="99"/>
    <w:semiHidden/>
    <w:unhideWhenUsed/>
    <w:rsid w:val="00DF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4F44"/>
    <w:rPr>
      <w:rFonts w:ascii="Courier New" w:eastAsia="Times New Roman" w:hAnsi="Courier New" w:cs="Courier New"/>
      <w:sz w:val="20"/>
      <w:szCs w:val="20"/>
    </w:rPr>
  </w:style>
  <w:style w:type="paragraph" w:styleId="NormalWeb">
    <w:name w:val="Normal (Web)"/>
    <w:basedOn w:val="Normal"/>
    <w:uiPriority w:val="99"/>
    <w:semiHidden/>
    <w:unhideWhenUsed/>
    <w:rsid w:val="00D008FE"/>
    <w:pPr>
      <w:spacing w:before="100" w:beforeAutospacing="1" w:after="100" w:afterAutospacing="1"/>
    </w:pPr>
    <w:rPr>
      <w:rFonts w:eastAsia="Times New Roman"/>
    </w:rPr>
  </w:style>
  <w:style w:type="character" w:customStyle="1" w:styleId="style18">
    <w:name w:val="style18"/>
    <w:basedOn w:val="DefaultParagraphFont"/>
    <w:rsid w:val="00AD1FD1"/>
  </w:style>
  <w:style w:type="paragraph" w:styleId="BalloonText">
    <w:name w:val="Balloon Text"/>
    <w:basedOn w:val="Normal"/>
    <w:link w:val="BalloonTextChar"/>
    <w:uiPriority w:val="99"/>
    <w:semiHidden/>
    <w:unhideWhenUsed/>
    <w:rsid w:val="00F8465A"/>
    <w:rPr>
      <w:rFonts w:ascii="Tahoma" w:hAnsi="Tahoma" w:cs="Tahoma"/>
      <w:sz w:val="16"/>
      <w:szCs w:val="16"/>
    </w:rPr>
  </w:style>
  <w:style w:type="character" w:customStyle="1" w:styleId="BalloonTextChar">
    <w:name w:val="Balloon Text Char"/>
    <w:basedOn w:val="DefaultParagraphFont"/>
    <w:link w:val="BalloonText"/>
    <w:uiPriority w:val="99"/>
    <w:semiHidden/>
    <w:rsid w:val="00F846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91282">
      <w:bodyDiv w:val="1"/>
      <w:marLeft w:val="0"/>
      <w:marRight w:val="0"/>
      <w:marTop w:val="0"/>
      <w:marBottom w:val="0"/>
      <w:divBdr>
        <w:top w:val="none" w:sz="0" w:space="0" w:color="auto"/>
        <w:left w:val="none" w:sz="0" w:space="0" w:color="auto"/>
        <w:bottom w:val="none" w:sz="0" w:space="0" w:color="auto"/>
        <w:right w:val="none" w:sz="0" w:space="0" w:color="auto"/>
      </w:divBdr>
      <w:divsChild>
        <w:div w:id="1706441066">
          <w:marLeft w:val="576"/>
          <w:marRight w:val="0"/>
          <w:marTop w:val="80"/>
          <w:marBottom w:val="0"/>
          <w:divBdr>
            <w:top w:val="none" w:sz="0" w:space="0" w:color="auto"/>
            <w:left w:val="none" w:sz="0" w:space="0" w:color="auto"/>
            <w:bottom w:val="none" w:sz="0" w:space="0" w:color="auto"/>
            <w:right w:val="none" w:sz="0" w:space="0" w:color="auto"/>
          </w:divBdr>
        </w:div>
        <w:div w:id="45833808">
          <w:marLeft w:val="1541"/>
          <w:marRight w:val="0"/>
          <w:marTop w:val="120"/>
          <w:marBottom w:val="120"/>
          <w:divBdr>
            <w:top w:val="none" w:sz="0" w:space="0" w:color="auto"/>
            <w:left w:val="none" w:sz="0" w:space="0" w:color="auto"/>
            <w:bottom w:val="none" w:sz="0" w:space="0" w:color="auto"/>
            <w:right w:val="none" w:sz="0" w:space="0" w:color="auto"/>
          </w:divBdr>
        </w:div>
        <w:div w:id="1301619068">
          <w:marLeft w:val="1541"/>
          <w:marRight w:val="0"/>
          <w:marTop w:val="120"/>
          <w:marBottom w:val="120"/>
          <w:divBdr>
            <w:top w:val="none" w:sz="0" w:space="0" w:color="auto"/>
            <w:left w:val="none" w:sz="0" w:space="0" w:color="auto"/>
            <w:bottom w:val="none" w:sz="0" w:space="0" w:color="auto"/>
            <w:right w:val="none" w:sz="0" w:space="0" w:color="auto"/>
          </w:divBdr>
        </w:div>
        <w:div w:id="391778081">
          <w:marLeft w:val="1541"/>
          <w:marRight w:val="0"/>
          <w:marTop w:val="120"/>
          <w:marBottom w:val="120"/>
          <w:divBdr>
            <w:top w:val="none" w:sz="0" w:space="0" w:color="auto"/>
            <w:left w:val="none" w:sz="0" w:space="0" w:color="auto"/>
            <w:bottom w:val="none" w:sz="0" w:space="0" w:color="auto"/>
            <w:right w:val="none" w:sz="0" w:space="0" w:color="auto"/>
          </w:divBdr>
        </w:div>
        <w:div w:id="1570654840">
          <w:marLeft w:val="720"/>
          <w:marRight w:val="0"/>
          <w:marTop w:val="120"/>
          <w:marBottom w:val="120"/>
          <w:divBdr>
            <w:top w:val="none" w:sz="0" w:space="0" w:color="auto"/>
            <w:left w:val="none" w:sz="0" w:space="0" w:color="auto"/>
            <w:bottom w:val="none" w:sz="0" w:space="0" w:color="auto"/>
            <w:right w:val="none" w:sz="0" w:space="0" w:color="auto"/>
          </w:divBdr>
        </w:div>
        <w:div w:id="1873570491">
          <w:marLeft w:val="720"/>
          <w:marRight w:val="0"/>
          <w:marTop w:val="120"/>
          <w:marBottom w:val="120"/>
          <w:divBdr>
            <w:top w:val="none" w:sz="0" w:space="0" w:color="auto"/>
            <w:left w:val="none" w:sz="0" w:space="0" w:color="auto"/>
            <w:bottom w:val="none" w:sz="0" w:space="0" w:color="auto"/>
            <w:right w:val="none" w:sz="0" w:space="0" w:color="auto"/>
          </w:divBdr>
        </w:div>
        <w:div w:id="690448042">
          <w:marLeft w:val="720"/>
          <w:marRight w:val="0"/>
          <w:marTop w:val="120"/>
          <w:marBottom w:val="120"/>
          <w:divBdr>
            <w:top w:val="none" w:sz="0" w:space="0" w:color="auto"/>
            <w:left w:val="none" w:sz="0" w:space="0" w:color="auto"/>
            <w:bottom w:val="none" w:sz="0" w:space="0" w:color="auto"/>
            <w:right w:val="none" w:sz="0" w:space="0" w:color="auto"/>
          </w:divBdr>
        </w:div>
        <w:div w:id="571737637">
          <w:marLeft w:val="1440"/>
          <w:marRight w:val="0"/>
          <w:marTop w:val="120"/>
          <w:marBottom w:val="120"/>
          <w:divBdr>
            <w:top w:val="none" w:sz="0" w:space="0" w:color="auto"/>
            <w:left w:val="none" w:sz="0" w:space="0" w:color="auto"/>
            <w:bottom w:val="none" w:sz="0" w:space="0" w:color="auto"/>
            <w:right w:val="none" w:sz="0" w:space="0" w:color="auto"/>
          </w:divBdr>
        </w:div>
        <w:div w:id="1255818293">
          <w:marLeft w:val="1440"/>
          <w:marRight w:val="0"/>
          <w:marTop w:val="80"/>
          <w:marBottom w:val="0"/>
          <w:divBdr>
            <w:top w:val="none" w:sz="0" w:space="0" w:color="auto"/>
            <w:left w:val="none" w:sz="0" w:space="0" w:color="auto"/>
            <w:bottom w:val="none" w:sz="0" w:space="0" w:color="auto"/>
            <w:right w:val="none" w:sz="0" w:space="0" w:color="auto"/>
          </w:divBdr>
        </w:div>
        <w:div w:id="1905949372">
          <w:marLeft w:val="547"/>
          <w:marRight w:val="0"/>
          <w:marTop w:val="120"/>
          <w:marBottom w:val="120"/>
          <w:divBdr>
            <w:top w:val="none" w:sz="0" w:space="0" w:color="auto"/>
            <w:left w:val="none" w:sz="0" w:space="0" w:color="auto"/>
            <w:bottom w:val="none" w:sz="0" w:space="0" w:color="auto"/>
            <w:right w:val="none" w:sz="0" w:space="0" w:color="auto"/>
          </w:divBdr>
        </w:div>
        <w:div w:id="1899516982">
          <w:marLeft w:val="1440"/>
          <w:marRight w:val="0"/>
          <w:marTop w:val="120"/>
          <w:marBottom w:val="120"/>
          <w:divBdr>
            <w:top w:val="none" w:sz="0" w:space="0" w:color="auto"/>
            <w:left w:val="none" w:sz="0" w:space="0" w:color="auto"/>
            <w:bottom w:val="none" w:sz="0" w:space="0" w:color="auto"/>
            <w:right w:val="none" w:sz="0" w:space="0" w:color="auto"/>
          </w:divBdr>
        </w:div>
      </w:divsChild>
    </w:div>
    <w:div w:id="1680042050">
      <w:bodyDiv w:val="1"/>
      <w:marLeft w:val="0"/>
      <w:marRight w:val="0"/>
      <w:marTop w:val="0"/>
      <w:marBottom w:val="0"/>
      <w:divBdr>
        <w:top w:val="none" w:sz="0" w:space="0" w:color="auto"/>
        <w:left w:val="none" w:sz="0" w:space="0" w:color="auto"/>
        <w:bottom w:val="none" w:sz="0" w:space="0" w:color="auto"/>
        <w:right w:val="none" w:sz="0" w:space="0" w:color="auto"/>
      </w:divBdr>
      <w:divsChild>
        <w:div w:id="1760252479">
          <w:marLeft w:val="0"/>
          <w:marRight w:val="0"/>
          <w:marTop w:val="0"/>
          <w:marBottom w:val="0"/>
          <w:divBdr>
            <w:top w:val="none" w:sz="0" w:space="0" w:color="auto"/>
            <w:left w:val="none" w:sz="0" w:space="0" w:color="auto"/>
            <w:bottom w:val="none" w:sz="0" w:space="0" w:color="auto"/>
            <w:right w:val="none" w:sz="0" w:space="0" w:color="auto"/>
          </w:divBdr>
          <w:divsChild>
            <w:div w:id="1624968699">
              <w:marLeft w:val="-173"/>
              <w:marRight w:val="-173"/>
              <w:marTop w:val="0"/>
              <w:marBottom w:val="0"/>
              <w:divBdr>
                <w:top w:val="none" w:sz="0" w:space="0" w:color="auto"/>
                <w:left w:val="none" w:sz="0" w:space="0" w:color="auto"/>
                <w:bottom w:val="none" w:sz="0" w:space="0" w:color="auto"/>
                <w:right w:val="none" w:sz="0" w:space="0" w:color="auto"/>
              </w:divBdr>
              <w:divsChild>
                <w:div w:id="762343024">
                  <w:marLeft w:val="0"/>
                  <w:marRight w:val="0"/>
                  <w:marTop w:val="0"/>
                  <w:marBottom w:val="0"/>
                  <w:divBdr>
                    <w:top w:val="none" w:sz="0" w:space="0" w:color="auto"/>
                    <w:left w:val="none" w:sz="0" w:space="0" w:color="auto"/>
                    <w:bottom w:val="none" w:sz="0" w:space="0" w:color="auto"/>
                    <w:right w:val="none" w:sz="0" w:space="0" w:color="auto"/>
                  </w:divBdr>
                  <w:divsChild>
                    <w:div w:id="564799005">
                      <w:marLeft w:val="0"/>
                      <w:marRight w:val="0"/>
                      <w:marTop w:val="0"/>
                      <w:marBottom w:val="0"/>
                      <w:divBdr>
                        <w:top w:val="none" w:sz="0" w:space="0" w:color="auto"/>
                        <w:left w:val="none" w:sz="0" w:space="0" w:color="auto"/>
                        <w:bottom w:val="none" w:sz="0" w:space="0" w:color="auto"/>
                        <w:right w:val="none" w:sz="0" w:space="0" w:color="auto"/>
                      </w:divBdr>
                      <w:divsChild>
                        <w:div w:id="901479687">
                          <w:marLeft w:val="0"/>
                          <w:marRight w:val="0"/>
                          <w:marTop w:val="0"/>
                          <w:marBottom w:val="0"/>
                          <w:divBdr>
                            <w:top w:val="none" w:sz="0" w:space="0" w:color="auto"/>
                            <w:left w:val="none" w:sz="0" w:space="0" w:color="auto"/>
                            <w:bottom w:val="none" w:sz="0" w:space="0" w:color="auto"/>
                            <w:right w:val="none" w:sz="0" w:space="0" w:color="auto"/>
                          </w:divBdr>
                          <w:divsChild>
                            <w:div w:id="867066104">
                              <w:marLeft w:val="0"/>
                              <w:marRight w:val="0"/>
                              <w:marTop w:val="0"/>
                              <w:marBottom w:val="0"/>
                              <w:divBdr>
                                <w:top w:val="none" w:sz="0" w:space="0" w:color="auto"/>
                                <w:left w:val="none" w:sz="0" w:space="0" w:color="auto"/>
                                <w:bottom w:val="none" w:sz="0" w:space="0" w:color="auto"/>
                                <w:right w:val="none" w:sz="0" w:space="0" w:color="auto"/>
                              </w:divBdr>
                              <w:divsChild>
                                <w:div w:id="38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24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B86E2C-7D7A-4F3B-871E-B0FE1F4E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371</Words>
  <Characters>2120</Characters>
  <Application>Microsoft Office Word</Application>
  <DocSecurity>0</DocSecurity>
  <Lines>17</Lines>
  <Paragraphs>4</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laliu</dc:creator>
  <cp:lastModifiedBy>Lule Aliu</cp:lastModifiedBy>
  <cp:revision>4</cp:revision>
  <dcterms:created xsi:type="dcterms:W3CDTF">2026-09-09T09:47:00Z</dcterms:created>
  <dcterms:modified xsi:type="dcterms:W3CDTF">2026-09-09T11:43:00Z</dcterms:modified>
</cp:coreProperties>
</file>